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52"/>
          <w:szCs w:val="52"/>
        </w:rPr>
      </w:pPr>
    </w:p>
    <w:p>
      <w:pPr>
        <w:jc w:val="center"/>
        <w:rPr>
          <w:rFonts w:ascii="黑体" w:hAnsi="黑体" w:eastAsia="黑体" w:cs="黑体"/>
          <w:b/>
          <w:bCs/>
          <w:sz w:val="52"/>
          <w:szCs w:val="52"/>
        </w:rPr>
      </w:pPr>
      <w:r>
        <w:rPr>
          <w:rFonts w:hint="eastAsia" w:ascii="黑体" w:hAnsi="黑体" w:eastAsia="黑体" w:cs="黑体"/>
          <w:b/>
          <w:bCs/>
          <w:sz w:val="52"/>
          <w:szCs w:val="52"/>
        </w:rPr>
        <w:t>广州南方学院</w:t>
      </w:r>
    </w:p>
    <w:p>
      <w:pPr>
        <w:jc w:val="center"/>
        <w:rPr>
          <w:rFonts w:asciiTheme="majorEastAsia" w:hAnsiTheme="majorEastAsia" w:eastAsiaTheme="majorEastAsia" w:cstheme="majorEastAsia"/>
          <w:b/>
          <w:bCs/>
          <w:sz w:val="52"/>
          <w:szCs w:val="52"/>
        </w:rPr>
      </w:pPr>
      <w:r>
        <w:rPr>
          <w:rFonts w:hint="eastAsia" w:ascii="黑体" w:hAnsi="黑体" w:eastAsia="黑体" w:cs="黑体"/>
          <w:b/>
          <w:bCs/>
          <w:sz w:val="52"/>
          <w:szCs w:val="52"/>
        </w:rPr>
        <w:t>污水站改造及委托运营项目合同</w:t>
      </w:r>
    </w:p>
    <w:p>
      <w:pPr>
        <w:jc w:val="center"/>
        <w:rPr>
          <w:rFonts w:asciiTheme="majorEastAsia" w:hAnsiTheme="majorEastAsia" w:eastAsiaTheme="majorEastAsia" w:cstheme="majorEastAsia"/>
          <w:b/>
          <w:bCs/>
          <w:sz w:val="52"/>
          <w:szCs w:val="52"/>
        </w:rPr>
      </w:pPr>
    </w:p>
    <w:p>
      <w:pPr>
        <w:jc w:val="center"/>
        <w:rPr>
          <w:rFonts w:asciiTheme="majorEastAsia" w:hAnsiTheme="majorEastAsia" w:eastAsiaTheme="majorEastAsia" w:cstheme="majorEastAsia"/>
          <w:b/>
          <w:bCs/>
          <w:sz w:val="52"/>
          <w:szCs w:val="52"/>
        </w:rPr>
      </w:pPr>
    </w:p>
    <w:p>
      <w:pPr>
        <w:jc w:val="center"/>
        <w:rPr>
          <w:rFonts w:asciiTheme="majorEastAsia" w:hAnsiTheme="majorEastAsia" w:eastAsiaTheme="majorEastAsia" w:cstheme="majorEastAsia"/>
          <w:b/>
          <w:bCs/>
          <w:sz w:val="52"/>
          <w:szCs w:val="52"/>
        </w:rPr>
      </w:pPr>
    </w:p>
    <w:p>
      <w:pPr>
        <w:jc w:val="center"/>
        <w:rPr>
          <w:rFonts w:asciiTheme="majorEastAsia" w:hAnsiTheme="majorEastAsia" w:eastAsiaTheme="majorEastAsia" w:cstheme="majorEastAsia"/>
          <w:b/>
          <w:bCs/>
          <w:sz w:val="52"/>
          <w:szCs w:val="52"/>
        </w:rPr>
      </w:pPr>
    </w:p>
    <w:p>
      <w:pPr>
        <w:jc w:val="center"/>
        <w:rPr>
          <w:rFonts w:asciiTheme="majorEastAsia" w:hAnsiTheme="majorEastAsia" w:eastAsiaTheme="majorEastAsia" w:cstheme="majorEastAsia"/>
          <w:b/>
          <w:bCs/>
          <w:sz w:val="52"/>
          <w:szCs w:val="52"/>
        </w:rPr>
      </w:pPr>
    </w:p>
    <w:p>
      <w:pPr>
        <w:jc w:val="center"/>
        <w:rPr>
          <w:rFonts w:asciiTheme="majorEastAsia" w:hAnsiTheme="majorEastAsia" w:eastAsiaTheme="majorEastAsia" w:cstheme="majorEastAsia"/>
          <w:b/>
          <w:bCs/>
          <w:sz w:val="52"/>
          <w:szCs w:val="52"/>
        </w:rPr>
      </w:pPr>
    </w:p>
    <w:p>
      <w:pPr>
        <w:ind w:left="1680" w:leftChars="800"/>
        <w:jc w:val="left"/>
        <w:rPr>
          <w:rFonts w:ascii="黑体" w:hAnsi="黑体" w:eastAsia="黑体" w:cs="黑体"/>
          <w:sz w:val="36"/>
          <w:szCs w:val="36"/>
        </w:rPr>
      </w:pPr>
      <w:r>
        <w:rPr>
          <w:rFonts w:hint="eastAsia" w:ascii="黑体" w:hAnsi="黑体" w:eastAsia="黑体" w:cs="黑体"/>
          <w:sz w:val="36"/>
          <w:szCs w:val="36"/>
        </w:rPr>
        <w:t xml:space="preserve">甲方∶ </w:t>
      </w:r>
      <w:r>
        <w:rPr>
          <w:rFonts w:hint="eastAsia" w:ascii="黑体" w:hAnsi="黑体" w:eastAsia="黑体" w:cs="黑体"/>
          <w:sz w:val="36"/>
          <w:szCs w:val="36"/>
          <w:u w:val="single"/>
        </w:rPr>
        <w:t xml:space="preserve">   广州南方学院   </w:t>
      </w:r>
    </w:p>
    <w:p>
      <w:pPr>
        <w:ind w:left="1680" w:leftChars="800"/>
        <w:jc w:val="left"/>
        <w:rPr>
          <w:rFonts w:ascii="黑体" w:hAnsi="黑体" w:eastAsia="黑体" w:cs="黑体"/>
          <w:sz w:val="36"/>
          <w:szCs w:val="36"/>
          <w:u w:val="single"/>
        </w:rPr>
      </w:pPr>
      <w:r>
        <w:rPr>
          <w:rFonts w:hint="eastAsia" w:ascii="黑体" w:hAnsi="黑体" w:eastAsia="黑体" w:cs="黑体"/>
          <w:sz w:val="36"/>
          <w:szCs w:val="36"/>
        </w:rPr>
        <w:t xml:space="preserve">乙方∶ </w:t>
      </w:r>
    </w:p>
    <w:p>
      <w:pPr>
        <w:jc w:val="left"/>
        <w:rPr>
          <w:rFonts w:ascii="黑体" w:hAnsi="黑体" w:eastAsia="黑体" w:cs="黑体"/>
          <w:sz w:val="36"/>
          <w:szCs w:val="36"/>
        </w:rPr>
      </w:pPr>
    </w:p>
    <w:p>
      <w:pPr>
        <w:jc w:val="left"/>
        <w:rPr>
          <w:rFonts w:ascii="黑体" w:hAnsi="黑体" w:eastAsia="黑体" w:cs="黑体"/>
          <w:sz w:val="36"/>
          <w:szCs w:val="36"/>
        </w:rPr>
      </w:pPr>
    </w:p>
    <w:p>
      <w:pPr>
        <w:jc w:val="left"/>
        <w:rPr>
          <w:rFonts w:ascii="黑体" w:hAnsi="黑体" w:eastAsia="黑体" w:cs="黑体"/>
          <w:sz w:val="36"/>
          <w:szCs w:val="36"/>
        </w:rPr>
      </w:pPr>
    </w:p>
    <w:p>
      <w:pPr>
        <w:jc w:val="left"/>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2021年   月   日</w:t>
      </w:r>
    </w:p>
    <w:p>
      <w:pPr>
        <w:rPr>
          <w:rFonts w:ascii="仿宋" w:hAnsi="仿宋" w:eastAsia="仿宋" w:cs="仿宋"/>
          <w:sz w:val="32"/>
          <w:szCs w:val="32"/>
        </w:rPr>
      </w:pPr>
      <w:r>
        <w:rPr>
          <w:rFonts w:hint="eastAsia" w:ascii="仿宋" w:hAnsi="仿宋" w:eastAsia="仿宋" w:cs="仿宋"/>
          <w:sz w:val="32"/>
          <w:szCs w:val="32"/>
        </w:rPr>
        <w:br w:type="page"/>
      </w:r>
    </w:p>
    <w:p>
      <w:pPr>
        <w:adjustRightInd w:val="0"/>
        <w:snapToGrid w:val="0"/>
        <w:spacing w:line="360" w:lineRule="auto"/>
        <w:jc w:val="center"/>
        <w:rPr>
          <w:rFonts w:ascii="宋体" w:hAnsi="宋体" w:eastAsia="宋体" w:cs="宋体"/>
          <w:b/>
          <w:bCs/>
          <w:sz w:val="36"/>
          <w:szCs w:val="36"/>
        </w:rPr>
      </w:pPr>
      <w:r>
        <w:rPr>
          <w:rFonts w:hint="eastAsia" w:ascii="宋体" w:hAnsi="宋体" w:eastAsia="宋体" w:cs="宋体"/>
          <w:b/>
          <w:bCs/>
          <w:sz w:val="36"/>
          <w:szCs w:val="36"/>
        </w:rPr>
        <w:t>合同协议书</w:t>
      </w:r>
    </w:p>
    <w:p>
      <w:pPr>
        <w:adjustRightInd w:val="0"/>
        <w:snapToGrid w:val="0"/>
        <w:spacing w:line="360" w:lineRule="auto"/>
        <w:ind w:firstLine="420" w:firstLineChars="175"/>
        <w:rPr>
          <w:rFonts w:ascii="宋体" w:hAnsi="宋体" w:eastAsia="宋体" w:cs="宋体"/>
          <w:sz w:val="24"/>
        </w:rPr>
      </w:pP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委托方∶</w:t>
      </w:r>
      <w:r>
        <w:rPr>
          <w:rFonts w:hint="eastAsia" w:ascii="宋体" w:hAnsi="宋体" w:eastAsia="宋体" w:cs="宋体"/>
          <w:sz w:val="24"/>
          <w:u w:val="single"/>
        </w:rPr>
        <w:t xml:space="preserve">    广州南方学院    </w:t>
      </w:r>
      <w:r>
        <w:rPr>
          <w:rFonts w:hint="eastAsia" w:ascii="宋体" w:hAnsi="宋体" w:eastAsia="宋体" w:cs="宋体"/>
          <w:sz w:val="24"/>
        </w:rPr>
        <w:t>（以下简称甲方）</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受托方∶（以下简称乙方）</w:t>
      </w:r>
    </w:p>
    <w:p>
      <w:pPr>
        <w:adjustRightInd w:val="0"/>
        <w:snapToGrid w:val="0"/>
        <w:spacing w:line="432" w:lineRule="auto"/>
        <w:ind w:firstLine="420" w:firstLineChars="175"/>
        <w:rPr>
          <w:rFonts w:ascii="宋体" w:hAnsi="宋体" w:eastAsia="宋体" w:cs="宋体"/>
          <w:sz w:val="24"/>
        </w:rPr>
      </w:pP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广州南方学院经招标将校内污水站项目改造、运行、检修和运行维护等相关工作委托实施，合同期限</w:t>
      </w:r>
      <w:r>
        <w:rPr>
          <w:rFonts w:hint="eastAsia" w:ascii="宋体" w:hAnsi="宋体" w:eastAsia="宋体" w:cs="宋体"/>
          <w:sz w:val="24"/>
          <w:u w:val="single"/>
        </w:rPr>
        <w:t xml:space="preserve">  叁  </w:t>
      </w:r>
      <w:r>
        <w:rPr>
          <w:rFonts w:hint="eastAsia" w:ascii="宋体" w:hAnsi="宋体" w:eastAsia="宋体" w:cs="宋体"/>
          <w:sz w:val="24"/>
        </w:rPr>
        <w:t>年(包含改造工期)，合同总价包干承包金额为</w:t>
      </w:r>
      <w:r>
        <w:rPr>
          <w:rFonts w:hint="eastAsia" w:ascii="宋体" w:hAnsi="宋体" w:eastAsia="宋体" w:cs="宋体"/>
          <w:sz w:val="24"/>
          <w:u w:val="single"/>
        </w:rPr>
        <w:t xml:space="preserve">         .</w:t>
      </w:r>
      <w:r>
        <w:rPr>
          <w:rFonts w:hint="eastAsia" w:ascii="宋体" w:hAnsi="宋体" w:eastAsia="宋体" w:cs="宋体"/>
          <w:sz w:val="24"/>
        </w:rPr>
        <w:t>万元（人民币大写∶元整）。根据《中华人民共和国合同法》及有关法律法规，本着平等互利、协商一致的原则，为明确双方的权利、义务和责任特签订本合同。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1.本协议中所用术语的含义与合同条款中相应术语的含义相同。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2.下列文件应作为本协议的组成部分</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1）本合同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2）合同条款</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3）广州南方学院污水站改造及委托运营项目招标需求书</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4）双方协商同意的变更纪要、协议</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5）有关制度和文件</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3.上述文件应互为补充，如有不清或互相矛盾之处，以上面所列顺序在前的为准。</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4.甲方将依照合同的规定的方式和时间支付给乙方各项款额，双方特立此约，保证按合同规定圆满完成承包范围内各项工作。</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5.本合同未言明事项按《中华人民共和国合同法》的规定执行。未尽事宜双方协商解决，协商的会议纪要作为本合同的补充</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6.本合同自双方签章后生效，费用全部结清后自然失效。</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7．本合同一式六份，甲方三份，乙方三份，自甲乙双方签字盖章之日起生效。</w:t>
      </w:r>
    </w:p>
    <w:p>
      <w:pPr>
        <w:adjustRightInd w:val="0"/>
        <w:snapToGrid w:val="0"/>
        <w:spacing w:line="432" w:lineRule="auto"/>
        <w:ind w:firstLine="420" w:firstLineChars="175"/>
        <w:rPr>
          <w:rFonts w:ascii="宋体" w:hAnsi="宋体" w:eastAsia="宋体" w:cs="宋体"/>
          <w:sz w:val="24"/>
        </w:rPr>
      </w:pPr>
    </w:p>
    <w:p>
      <w:pPr>
        <w:adjustRightInd w:val="0"/>
        <w:snapToGrid w:val="0"/>
        <w:spacing w:line="432" w:lineRule="auto"/>
        <w:ind w:firstLine="420" w:firstLineChars="175"/>
        <w:rPr>
          <w:rFonts w:ascii="宋体" w:hAnsi="宋体" w:eastAsia="宋体" w:cs="宋体"/>
          <w:sz w:val="24"/>
        </w:rPr>
      </w:pPr>
    </w:p>
    <w:p>
      <w:pPr>
        <w:adjustRightInd w:val="0"/>
        <w:snapToGrid w:val="0"/>
        <w:spacing w:line="432" w:lineRule="auto"/>
        <w:ind w:firstLine="420" w:firstLineChars="175"/>
        <w:rPr>
          <w:rFonts w:ascii="宋体" w:hAnsi="宋体" w:eastAsia="宋体" w:cs="宋体"/>
          <w:sz w:val="24"/>
        </w:rPr>
        <w:sectPr>
          <w:footerReference r:id="rId3" w:type="default"/>
          <w:pgSz w:w="11906" w:h="16838"/>
          <w:pgMar w:top="1247" w:right="1417" w:bottom="1247" w:left="1417" w:header="851" w:footer="992" w:gutter="0"/>
          <w:cols w:space="0" w:num="1"/>
          <w:docGrid w:type="lines" w:linePitch="312" w:charSpace="0"/>
        </w:sectPr>
      </w:pP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委托方∶广州南方学院</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单位负责人或授权代理人∶</w:t>
      </w:r>
    </w:p>
    <w:p>
      <w:pPr>
        <w:adjustRightInd w:val="0"/>
        <w:snapToGrid w:val="0"/>
        <w:spacing w:line="432" w:lineRule="auto"/>
        <w:ind w:firstLine="420" w:firstLineChars="175"/>
        <w:rPr>
          <w:rFonts w:ascii="宋体" w:hAnsi="宋体" w:eastAsia="宋体" w:cs="宋体"/>
          <w:sz w:val="24"/>
        </w:rPr>
      </w:pP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开户银行∶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帐    号∶</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联系地址：</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联 系 人∶</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时    间∶　　　　年　　月　　日</w:t>
      </w:r>
    </w:p>
    <w:p>
      <w:pPr>
        <w:adjustRightInd w:val="0"/>
        <w:snapToGrid w:val="0"/>
        <w:spacing w:line="432" w:lineRule="auto"/>
        <w:ind w:firstLine="420" w:firstLineChars="175"/>
        <w:rPr>
          <w:rFonts w:ascii="宋体" w:hAnsi="宋体" w:eastAsia="宋体" w:cs="宋体"/>
          <w:sz w:val="24"/>
        </w:rPr>
      </w:pPr>
    </w:p>
    <w:p>
      <w:pPr>
        <w:adjustRightInd w:val="0"/>
        <w:snapToGrid w:val="0"/>
        <w:spacing w:line="432" w:lineRule="auto"/>
        <w:ind w:firstLine="420" w:firstLineChars="175"/>
        <w:rPr>
          <w:rFonts w:ascii="宋体" w:hAnsi="宋体" w:eastAsia="宋体" w:cs="宋体"/>
          <w:sz w:val="24"/>
          <w:u w:val="single"/>
        </w:rPr>
      </w:pPr>
      <w:r>
        <w:rPr>
          <w:rFonts w:hint="eastAsia" w:ascii="宋体" w:hAnsi="宋体" w:eastAsia="宋体" w:cs="宋体"/>
          <w:sz w:val="24"/>
        </w:rPr>
        <w:t>受托方∶</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单位负责人或授权代理人∶</w:t>
      </w:r>
    </w:p>
    <w:p>
      <w:pPr>
        <w:adjustRightInd w:val="0"/>
        <w:snapToGrid w:val="0"/>
        <w:spacing w:line="432" w:lineRule="auto"/>
        <w:ind w:firstLine="420" w:firstLineChars="175"/>
        <w:rPr>
          <w:rFonts w:ascii="宋体" w:hAnsi="宋体" w:eastAsia="宋体" w:cs="宋体"/>
          <w:sz w:val="24"/>
        </w:rPr>
      </w:pP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开户银行∶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账    号∶</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联系地址：</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联 系 人∶</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时    间∶　　年　　月　　日</w:t>
      </w:r>
    </w:p>
    <w:p>
      <w:pPr>
        <w:adjustRightInd w:val="0"/>
        <w:snapToGrid w:val="0"/>
        <w:spacing w:line="432" w:lineRule="auto"/>
        <w:rPr>
          <w:rFonts w:ascii="宋体" w:hAnsi="宋体" w:eastAsia="宋体" w:cs="宋体"/>
          <w:sz w:val="24"/>
        </w:rPr>
        <w:sectPr>
          <w:type w:val="continuous"/>
          <w:pgSz w:w="11906" w:h="16838"/>
          <w:pgMar w:top="1440" w:right="1800" w:bottom="1440" w:left="1800" w:header="851" w:footer="992" w:gutter="0"/>
          <w:cols w:space="425" w:num="1"/>
          <w:docGrid w:type="lines" w:linePitch="312" w:charSpace="0"/>
        </w:sectPr>
      </w:pPr>
    </w:p>
    <w:p>
      <w:pPr>
        <w:adjustRightInd w:val="0"/>
        <w:snapToGrid w:val="0"/>
        <w:spacing w:line="432" w:lineRule="auto"/>
        <w:rPr>
          <w:rFonts w:ascii="宋体" w:hAnsi="宋体" w:eastAsia="宋体" w:cs="宋体"/>
          <w:sz w:val="24"/>
        </w:rPr>
      </w:pPr>
      <w:r>
        <w:rPr>
          <w:rFonts w:hint="eastAsia" w:ascii="宋体" w:hAnsi="宋体" w:eastAsia="宋体" w:cs="宋体"/>
          <w:sz w:val="24"/>
        </w:rPr>
        <w:br w:type="page"/>
      </w:r>
    </w:p>
    <w:p>
      <w:pPr>
        <w:adjustRightInd w:val="0"/>
        <w:snapToGrid w:val="0"/>
        <w:spacing w:line="432" w:lineRule="auto"/>
        <w:jc w:val="center"/>
        <w:rPr>
          <w:rFonts w:ascii="宋体" w:hAnsi="宋体" w:eastAsia="宋体" w:cs="宋体"/>
          <w:b/>
          <w:bCs/>
          <w:sz w:val="36"/>
          <w:szCs w:val="36"/>
        </w:rPr>
      </w:pPr>
      <w:r>
        <w:rPr>
          <w:rFonts w:hint="eastAsia" w:ascii="宋体" w:hAnsi="宋体" w:eastAsia="宋体" w:cs="宋体"/>
          <w:b/>
          <w:bCs/>
          <w:sz w:val="36"/>
          <w:szCs w:val="36"/>
        </w:rPr>
        <w:t>合 同 条 款</w:t>
      </w:r>
    </w:p>
    <w:p>
      <w:pPr>
        <w:adjustRightInd w:val="0"/>
        <w:snapToGrid w:val="0"/>
        <w:spacing w:line="432" w:lineRule="auto"/>
        <w:rPr>
          <w:rFonts w:ascii="宋体" w:hAnsi="宋体" w:eastAsia="宋体" w:cs="宋体"/>
          <w:sz w:val="24"/>
        </w:rPr>
      </w:pPr>
      <w:r>
        <w:rPr>
          <w:rFonts w:hint="eastAsia" w:ascii="宋体" w:hAnsi="宋体" w:eastAsia="宋体" w:cs="宋体"/>
          <w:sz w:val="24"/>
        </w:rPr>
        <w:t>一、项目名称∶广州南方学院污水站改造及委托运营项目</w:t>
      </w:r>
    </w:p>
    <w:p>
      <w:pPr>
        <w:adjustRightInd w:val="0"/>
        <w:snapToGrid w:val="0"/>
        <w:spacing w:line="432" w:lineRule="auto"/>
        <w:rPr>
          <w:rFonts w:ascii="宋体" w:hAnsi="宋体" w:eastAsia="宋体" w:cs="宋体"/>
          <w:sz w:val="24"/>
        </w:rPr>
      </w:pPr>
      <w:r>
        <w:rPr>
          <w:rFonts w:hint="eastAsia" w:ascii="宋体" w:hAnsi="宋体" w:eastAsia="宋体" w:cs="宋体"/>
          <w:sz w:val="24"/>
        </w:rPr>
        <w:t>二、项目地点∶广州南方学院校内污水站</w:t>
      </w:r>
    </w:p>
    <w:p>
      <w:pPr>
        <w:adjustRightInd w:val="0"/>
        <w:snapToGrid w:val="0"/>
        <w:spacing w:line="432" w:lineRule="auto"/>
        <w:rPr>
          <w:rFonts w:ascii="宋体" w:hAnsi="宋体" w:eastAsia="宋体" w:cs="宋体"/>
          <w:sz w:val="24"/>
        </w:rPr>
      </w:pPr>
      <w:r>
        <w:rPr>
          <w:rFonts w:hint="eastAsia" w:ascii="宋体" w:hAnsi="宋体" w:eastAsia="宋体" w:cs="宋体"/>
          <w:sz w:val="24"/>
        </w:rPr>
        <w:t>三、乙方承包范围及承包方式</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3.1乙方承包范围</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乙方承担广州南方学院污水站项目改造、运行、运行维护和检修等相关工作须按照国家有关运行规程、检修规程、管理标准、技术标准和甲方有关要求进行。污水站各专业改造、运行、检修范围包括整改要求项目、日常运行维护、人员的培训和管理、设施设备停/送电、污水站机组正常运行和备用期间所进行的运行、维护、检修项目管理工作，与主管环保部门的接口工作，以及其他与污水站运营维护相关的工作。本范围只对各专业维修改造、运行管理、检修范围进行了一般性的规定，对于本范围中未包含或未明确而按照设施设备划分归污水站项目运行所管辖项目和内容，均在乙方改造、运行等承包范围之内。本合同范围内的检修是指设备和系统的日常检修、节假日临修及突发性事件的检修。</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3.2乙方承包方式</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本合同项目由乙方总价包干实施，乙方包括但不限于包临时设施、包税费、包风险、包更换设备、包保修、包机械、包工期、包质量、包安全、包文明施工、包通过相关部门的工程验收、包保修、包改造方案编制、包施工中工人安全保护用品、包工伤保险和劳保福利、包物价上涨、包日常运行耗材药品、包菌种、包人工工资、包固废（污泥）回收外运处理、包池体定期清池清淤保养费、包工作台账及运营状况记录、包定期委外检测、包在线监测等的总包干形式承包。</w:t>
      </w:r>
    </w:p>
    <w:p>
      <w:pPr>
        <w:adjustRightInd w:val="0"/>
        <w:snapToGrid w:val="0"/>
        <w:spacing w:line="432" w:lineRule="auto"/>
        <w:rPr>
          <w:rFonts w:ascii="宋体" w:hAnsi="宋体" w:eastAsia="宋体" w:cs="宋体"/>
          <w:sz w:val="24"/>
        </w:rPr>
      </w:pPr>
      <w:r>
        <w:rPr>
          <w:rFonts w:hint="eastAsia" w:ascii="宋体" w:hAnsi="宋体" w:eastAsia="宋体" w:cs="宋体"/>
          <w:sz w:val="24"/>
        </w:rPr>
        <w:t>四、污水站整改范围和工期</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4.1乙方承担污水站设施设备维修、维护、更换、改造等工作，包括但不限于附表1所述整改内容：</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附表1：</w:t>
      </w:r>
    </w:p>
    <w:tbl>
      <w:tblPr>
        <w:tblStyle w:val="7"/>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463"/>
        <w:gridCol w:w="512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9"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463" w:type="dxa"/>
            <w:vAlign w:val="center"/>
          </w:tcPr>
          <w:p>
            <w:pPr>
              <w:jc w:val="center"/>
              <w:rPr>
                <w:rFonts w:ascii="宋体" w:hAnsi="宋体" w:eastAsia="宋体" w:cs="宋体"/>
                <w:sz w:val="24"/>
              </w:rPr>
            </w:pPr>
            <w:r>
              <w:rPr>
                <w:rFonts w:hint="eastAsia" w:ascii="宋体" w:hAnsi="宋体" w:eastAsia="宋体" w:cs="宋体"/>
                <w:sz w:val="24"/>
              </w:rPr>
              <w:t>部位</w:t>
            </w:r>
          </w:p>
        </w:tc>
        <w:tc>
          <w:tcPr>
            <w:tcW w:w="5129" w:type="dxa"/>
            <w:vAlign w:val="center"/>
          </w:tcPr>
          <w:p>
            <w:pPr>
              <w:jc w:val="center"/>
              <w:rPr>
                <w:rFonts w:ascii="宋体" w:hAnsi="宋体" w:eastAsia="宋体" w:cs="宋体"/>
                <w:sz w:val="24"/>
              </w:rPr>
            </w:pPr>
            <w:r>
              <w:rPr>
                <w:rFonts w:hint="eastAsia" w:ascii="宋体" w:hAnsi="宋体" w:eastAsia="宋体" w:cs="宋体"/>
                <w:sz w:val="24"/>
              </w:rPr>
              <w:t>整改内容</w:t>
            </w:r>
          </w:p>
        </w:tc>
        <w:tc>
          <w:tcPr>
            <w:tcW w:w="1057" w:type="dxa"/>
            <w:vAlign w:val="center"/>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细格栅</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底部挡板与耙齿间空隙过大，检查维修。</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调节池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池内垃圾、淤泥，清池。</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3</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调节池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流量计安装位置错误，移位安装。</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4</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厌氧池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池内底部污泥淤积、板结，清池。</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5</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厌氧池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排泥隔膜泵更换（包括配件、配套管道、支架等）。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6</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缺氧池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池内底部污泥淤积、板结，清池。</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7</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好氧池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回流泵流量100m</w:t>
            </w:r>
            <w:r>
              <w:rPr>
                <w:rFonts w:hint="eastAsia" w:ascii="宋体" w:hAnsi="宋体" w:eastAsia="宋体" w:cs="宋体"/>
                <w:color w:val="000000"/>
                <w:sz w:val="24"/>
                <w:vertAlign w:val="superscript"/>
              </w:rPr>
              <w:t>3</w:t>
            </w:r>
            <w:r>
              <w:rPr>
                <w:rFonts w:hint="eastAsia" w:ascii="宋体" w:hAnsi="宋体" w:eastAsia="宋体" w:cs="宋体"/>
                <w:color w:val="000000"/>
                <w:sz w:val="24"/>
              </w:rPr>
              <w:t>/h，设备更换功率200m</w:t>
            </w:r>
            <w:r>
              <w:rPr>
                <w:rFonts w:hint="eastAsia" w:ascii="宋体" w:hAnsi="宋体" w:eastAsia="宋体" w:cs="宋体"/>
                <w:color w:val="000000"/>
                <w:sz w:val="24"/>
                <w:vertAlign w:val="superscript"/>
              </w:rPr>
              <w:t>3</w:t>
            </w:r>
            <w:r>
              <w:rPr>
                <w:rFonts w:hint="eastAsia" w:ascii="宋体" w:hAnsi="宋体" w:eastAsia="宋体" w:cs="宋体"/>
                <w:color w:val="000000"/>
                <w:sz w:val="24"/>
              </w:rPr>
              <w:t>/h（含管道、线路等）。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8</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好氧池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更换DO仪。</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9</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好氧池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新增一套PH监测系统。</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10</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好氧池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新增加药系统，与ph监测系统联动，配套管道至好氧池等。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11</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沉淀池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清池，更换支架、填料、优化导流管等。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沉淀池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更换回流泵（原65m</w:t>
            </w:r>
            <w:r>
              <w:rPr>
                <w:rFonts w:hint="eastAsia" w:ascii="宋体" w:hAnsi="宋体" w:eastAsia="宋体" w:cs="宋体"/>
                <w:color w:val="000000"/>
                <w:sz w:val="24"/>
                <w:vertAlign w:val="superscript"/>
              </w:rPr>
              <w:t>3</w:t>
            </w:r>
            <w:r>
              <w:rPr>
                <w:rFonts w:hint="eastAsia" w:ascii="宋体" w:hAnsi="宋体" w:eastAsia="宋体" w:cs="宋体"/>
                <w:color w:val="000000"/>
                <w:sz w:val="24"/>
              </w:rPr>
              <w:t>/h，更换为100m</w:t>
            </w:r>
            <w:r>
              <w:rPr>
                <w:rFonts w:hint="eastAsia" w:ascii="宋体" w:hAnsi="宋体" w:eastAsia="宋体" w:cs="宋体"/>
                <w:color w:val="000000"/>
                <w:sz w:val="24"/>
                <w:vertAlign w:val="superscript"/>
              </w:rPr>
              <w:t>3</w:t>
            </w:r>
            <w:r>
              <w:rPr>
                <w:rFonts w:hint="eastAsia" w:ascii="宋体" w:hAnsi="宋体" w:eastAsia="宋体" w:cs="宋体"/>
                <w:color w:val="000000"/>
                <w:sz w:val="24"/>
              </w:rPr>
              <w:t>/h）及配套管道等，购买两台泵备用。</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13</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砂滤池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更换石英砂滤料。</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14</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砂滤池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反冲出水管道接到调节池和应急池。</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消毒池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更换紫外线杀菌系统（整体更换，配备户外防水电柜等）。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16</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污泥浓缩池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清池，检修管道及池体，池壁防水修复等。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17</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厌氧池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清池，更换支架、填料（组合填料，原Φ200mm改为Φ150mm），开孔排气等。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18</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水解池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清池、检修管道，更换支架、填料，开孔排气，增加两台潜水推流器（碳钢防腐杆、不锈钢外壳）及配套控制系统等。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19</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好氧池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清池，更换支架、填料，检修管道，更换曝气盘，开孔排气等。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20</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好氧池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更换DO仪，增加PH监测系统、加药系统及配套管道等。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21</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沉淀池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清池，更换支架、填料，检修管道，开孔排气等。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22</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砂滤池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更换石英砂。</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23</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加药系统</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更换加药系统（3个胶桶，3台搅拌机，6台加药泵）及配套控制系统等。</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24</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生物菌种、药剂、营养物质购置，菌种激活，调试。</w:t>
            </w:r>
          </w:p>
        </w:tc>
        <w:tc>
          <w:tcPr>
            <w:tcW w:w="1057"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一期、</w:t>
            </w:r>
          </w:p>
          <w:p>
            <w:pPr>
              <w:jc w:val="center"/>
              <w:rPr>
                <w:rFonts w:ascii="宋体" w:hAnsi="宋体" w:eastAsia="宋体" w:cs="宋体"/>
                <w:color w:val="000000"/>
                <w:sz w:val="24"/>
              </w:rPr>
            </w:pPr>
            <w:r>
              <w:rPr>
                <w:rFonts w:hint="eastAsia" w:ascii="宋体" w:hAnsi="宋体" w:eastAsia="宋体" w:cs="宋体"/>
                <w:color w:val="000000"/>
                <w:sz w:val="24"/>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25</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污水站</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所有葫芦均更换为304不锈钢材质。</w:t>
            </w:r>
          </w:p>
        </w:tc>
        <w:tc>
          <w:tcPr>
            <w:tcW w:w="1057"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9" w:type="dxa"/>
            <w:vAlign w:val="center"/>
          </w:tcPr>
          <w:p>
            <w:pPr>
              <w:jc w:val="center"/>
              <w:rPr>
                <w:rFonts w:ascii="宋体" w:hAnsi="宋体" w:eastAsia="宋体" w:cs="宋体"/>
                <w:color w:val="000000"/>
                <w:sz w:val="24"/>
              </w:rPr>
            </w:pPr>
            <w:r>
              <w:rPr>
                <w:rFonts w:hint="eastAsia" w:ascii="宋体" w:hAnsi="宋体" w:eastAsia="宋体" w:cs="宋体"/>
                <w:sz w:val="24"/>
              </w:rPr>
              <w:t>序号</w:t>
            </w:r>
          </w:p>
        </w:tc>
        <w:tc>
          <w:tcPr>
            <w:tcW w:w="1463" w:type="dxa"/>
            <w:vAlign w:val="center"/>
          </w:tcPr>
          <w:p>
            <w:pPr>
              <w:jc w:val="center"/>
              <w:rPr>
                <w:rFonts w:ascii="宋体" w:hAnsi="宋体" w:eastAsia="宋体" w:cs="宋体"/>
                <w:color w:val="000000"/>
                <w:sz w:val="24"/>
              </w:rPr>
            </w:pPr>
            <w:r>
              <w:rPr>
                <w:rFonts w:hint="eastAsia" w:ascii="宋体" w:hAnsi="宋体" w:eastAsia="宋体" w:cs="宋体"/>
                <w:sz w:val="24"/>
              </w:rPr>
              <w:t>部位</w:t>
            </w:r>
          </w:p>
        </w:tc>
        <w:tc>
          <w:tcPr>
            <w:tcW w:w="5129" w:type="dxa"/>
            <w:vAlign w:val="center"/>
          </w:tcPr>
          <w:p>
            <w:pPr>
              <w:jc w:val="center"/>
              <w:rPr>
                <w:rFonts w:ascii="宋体" w:hAnsi="宋体" w:eastAsia="宋体" w:cs="宋体"/>
                <w:color w:val="000000"/>
                <w:sz w:val="24"/>
              </w:rPr>
            </w:pPr>
            <w:r>
              <w:rPr>
                <w:rFonts w:hint="eastAsia" w:ascii="宋体" w:hAnsi="宋体" w:eastAsia="宋体" w:cs="宋体"/>
                <w:sz w:val="24"/>
              </w:rPr>
              <w:t>整改内容</w:t>
            </w:r>
          </w:p>
        </w:tc>
        <w:tc>
          <w:tcPr>
            <w:tcW w:w="1057" w:type="dxa"/>
            <w:vAlign w:val="center"/>
          </w:tcPr>
          <w:p>
            <w:pPr>
              <w:jc w:val="center"/>
              <w:rPr>
                <w:rFonts w:ascii="宋体" w:hAnsi="宋体" w:eastAsia="宋体" w:cs="宋体"/>
                <w:color w:val="000000"/>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26</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污水站</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电控系统更换优化（旧线核查整理，电柜更换为PLC控制带触摸屏，临时电力接通、安装联动调试等）。</w:t>
            </w:r>
          </w:p>
        </w:tc>
        <w:tc>
          <w:tcPr>
            <w:tcW w:w="1057"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9"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27</w:t>
            </w:r>
          </w:p>
        </w:tc>
        <w:tc>
          <w:tcPr>
            <w:tcW w:w="1463"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中水池</w:t>
            </w:r>
          </w:p>
        </w:tc>
        <w:tc>
          <w:tcPr>
            <w:tcW w:w="5129" w:type="dxa"/>
            <w:vAlign w:val="center"/>
          </w:tcPr>
          <w:p>
            <w:pPr>
              <w:jc w:val="left"/>
              <w:rPr>
                <w:rFonts w:ascii="宋体" w:hAnsi="宋体" w:eastAsia="宋体" w:cs="宋体"/>
                <w:color w:val="000000"/>
                <w:sz w:val="24"/>
              </w:rPr>
            </w:pPr>
            <w:r>
              <w:rPr>
                <w:rFonts w:hint="eastAsia" w:ascii="宋体" w:hAnsi="宋体" w:eastAsia="宋体" w:cs="宋体"/>
                <w:color w:val="000000"/>
                <w:sz w:val="24"/>
              </w:rPr>
              <w:t>中水回用泵更换</w:t>
            </w:r>
          </w:p>
        </w:tc>
        <w:tc>
          <w:tcPr>
            <w:tcW w:w="1057" w:type="dxa"/>
            <w:vAlign w:val="center"/>
          </w:tcPr>
          <w:p>
            <w:pPr>
              <w:jc w:val="center"/>
              <w:rPr>
                <w:rFonts w:ascii="宋体" w:hAnsi="宋体" w:eastAsia="宋体" w:cs="宋体"/>
                <w:color w:val="000000"/>
                <w:sz w:val="24"/>
              </w:rPr>
            </w:pPr>
          </w:p>
        </w:tc>
      </w:tr>
    </w:tbl>
    <w:p>
      <w:pPr>
        <w:pStyle w:val="3"/>
        <w:ind w:firstLine="480" w:firstLineChars="200"/>
        <w:jc w:val="left"/>
        <w:rPr>
          <w:rFonts w:ascii="宋体" w:hAnsi="宋体" w:eastAsia="宋体" w:cs="宋体"/>
          <w:sz w:val="24"/>
        </w:rPr>
      </w:pP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4.2污水站整改工期</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乙方结合校内污水处理量实际情况，向甲方提交整个项目的施工组织方案，经甲方审批同意后实施，并于2021年8月31日前完成改造及调试工作。</w:t>
      </w:r>
    </w:p>
    <w:p>
      <w:pPr>
        <w:adjustRightInd w:val="0"/>
        <w:snapToGrid w:val="0"/>
        <w:spacing w:line="432" w:lineRule="auto"/>
        <w:rPr>
          <w:rFonts w:ascii="宋体" w:hAnsi="宋体" w:eastAsia="宋体" w:cs="宋体"/>
          <w:sz w:val="24"/>
        </w:rPr>
      </w:pPr>
      <w:r>
        <w:rPr>
          <w:rFonts w:hint="eastAsia" w:ascii="宋体" w:hAnsi="宋体" w:eastAsia="宋体" w:cs="宋体"/>
          <w:sz w:val="24"/>
        </w:rPr>
        <w:t>五、污水站出水水质执行标准及出水水质指标</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5.1出水水质执行标准为广东省《水污染物排放限值》DB44/26-2001第二时段一级排放标准。</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5.2出水指标</w:t>
      </w:r>
    </w:p>
    <w:tbl>
      <w:tblPr>
        <w:tblStyle w:val="7"/>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06"/>
        <w:gridCol w:w="1306"/>
        <w:gridCol w:w="1306"/>
        <w:gridCol w:w="1306"/>
        <w:gridCol w:w="130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974"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项目</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PH</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CODcr</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BOD5</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SS</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TP</w:t>
            </w:r>
          </w:p>
        </w:tc>
        <w:tc>
          <w:tcPr>
            <w:tcW w:w="1145"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NH3-N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74"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指标</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6～9</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≤90</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≤20</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≤60</w:t>
            </w:r>
          </w:p>
        </w:tc>
        <w:tc>
          <w:tcPr>
            <w:tcW w:w="13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≤0.5</w:t>
            </w:r>
          </w:p>
        </w:tc>
        <w:tc>
          <w:tcPr>
            <w:tcW w:w="1145"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≤10</w:t>
            </w:r>
          </w:p>
        </w:tc>
      </w:tr>
    </w:tbl>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备注：表中除PH外，单位为mg/L</w:t>
      </w:r>
    </w:p>
    <w:p>
      <w:pPr>
        <w:adjustRightInd w:val="0"/>
        <w:snapToGrid w:val="0"/>
        <w:spacing w:line="432" w:lineRule="auto"/>
        <w:rPr>
          <w:rFonts w:ascii="宋体" w:hAnsi="宋体" w:eastAsia="宋体" w:cs="宋体"/>
          <w:sz w:val="24"/>
        </w:rPr>
      </w:pPr>
      <w:r>
        <w:rPr>
          <w:rFonts w:hint="eastAsia" w:ascii="宋体" w:hAnsi="宋体" w:eastAsia="宋体" w:cs="宋体"/>
          <w:sz w:val="24"/>
        </w:rPr>
        <w:t>六、委托运营期</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污水站委托运营期为</w:t>
      </w:r>
      <w:r>
        <w:rPr>
          <w:rFonts w:hint="eastAsia" w:ascii="宋体" w:hAnsi="宋体" w:eastAsia="宋体" w:cs="宋体"/>
          <w:sz w:val="24"/>
          <w:u w:val="single"/>
        </w:rPr>
        <w:t xml:space="preserve">  叁  </w:t>
      </w:r>
      <w:r>
        <w:rPr>
          <w:rFonts w:hint="eastAsia" w:ascii="宋体" w:hAnsi="宋体" w:eastAsia="宋体" w:cs="宋体"/>
          <w:sz w:val="24"/>
        </w:rPr>
        <w:t>年（包含整改工期），委托运营期从2021年</w:t>
      </w:r>
      <w:r>
        <w:rPr>
          <w:rFonts w:hint="eastAsia" w:ascii="宋体" w:hAnsi="宋体" w:eastAsia="宋体" w:cs="宋体"/>
          <w:sz w:val="24"/>
          <w:u w:val="single"/>
        </w:rPr>
        <w:t xml:space="preserve">     .</w:t>
      </w:r>
      <w:r>
        <w:rPr>
          <w:rFonts w:hint="eastAsia" w:ascii="宋体" w:hAnsi="宋体" w:eastAsia="宋体" w:cs="宋体"/>
          <w:sz w:val="24"/>
        </w:rPr>
        <w:t>月日开始至年月日止。合同到期前3个月，双方若无异议，甲、乙双方可协商续签本合同，如需修改原合同内容，在续签本合同时经过双方协商进行修改。</w:t>
      </w:r>
    </w:p>
    <w:p>
      <w:pPr>
        <w:adjustRightInd w:val="0"/>
        <w:snapToGrid w:val="0"/>
        <w:spacing w:line="432" w:lineRule="auto"/>
        <w:rPr>
          <w:rFonts w:ascii="宋体" w:hAnsi="宋体" w:eastAsia="宋体" w:cs="宋体"/>
          <w:sz w:val="24"/>
        </w:rPr>
      </w:pPr>
      <w:r>
        <w:rPr>
          <w:rFonts w:hint="eastAsia" w:ascii="宋体" w:hAnsi="宋体" w:eastAsia="宋体" w:cs="宋体"/>
          <w:sz w:val="24"/>
        </w:rPr>
        <w:t>七、组织机构、岗位职责及上岗条件</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7.1运行值班方式随广州南方学院污水站项目24小时值班。</w:t>
      </w:r>
    </w:p>
    <w:p>
      <w:pPr>
        <w:adjustRightInd w:val="0"/>
        <w:snapToGrid w:val="0"/>
        <w:spacing w:line="432" w:lineRule="auto"/>
        <w:ind w:firstLine="480" w:firstLineChars="200"/>
        <w:rPr>
          <w:rFonts w:ascii="宋体" w:hAnsi="宋体" w:eastAsia="宋体" w:cs="宋体"/>
          <w:sz w:val="24"/>
        </w:rPr>
      </w:pPr>
      <w:r>
        <w:rPr>
          <w:rFonts w:hint="eastAsia" w:ascii="宋体" w:hAnsi="宋体" w:eastAsia="宋体" w:cs="宋体"/>
          <w:sz w:val="24"/>
        </w:rPr>
        <w:t>7.2机构及要求</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乙方针对广州南方学院污水站项目改造及管理等工作成立污水站改造、运营项目部。项目部负责污水站改造、运行、运行维护、检修、水质检测、在线监测、接口主管环保部门等工作。</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7.3岗位及定员</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7.3.1根据甲方的定员标准，乙方的管理人员、施工人员、运行人员、检修人员等不少于10人，专门负责污水站改造、运行及日常维护检修等工作。</w:t>
      </w:r>
    </w:p>
    <w:p>
      <w:pPr>
        <w:adjustRightInd w:val="0"/>
        <w:snapToGrid w:val="0"/>
        <w:spacing w:line="432" w:lineRule="auto"/>
        <w:ind w:firstLine="422" w:firstLineChars="175"/>
        <w:rPr>
          <w:rFonts w:ascii="宋体" w:hAnsi="宋体" w:eastAsia="宋体" w:cs="宋体"/>
          <w:b/>
          <w:bCs/>
          <w:sz w:val="24"/>
        </w:rPr>
      </w:pPr>
      <w:r>
        <w:rPr>
          <w:rFonts w:hint="eastAsia" w:ascii="宋体" w:hAnsi="宋体" w:eastAsia="宋体" w:cs="宋体"/>
          <w:b/>
          <w:bCs/>
          <w:sz w:val="24"/>
        </w:rPr>
        <w:t>7.3.2乙方须接收甲方招聘的广州南方学院污水处理站运行人员3名，薪酬按其与学校签订的劳动合同标准执行。</w:t>
      </w:r>
    </w:p>
    <w:p>
      <w:pPr>
        <w:adjustRightInd w:val="0"/>
        <w:snapToGrid w:val="0"/>
        <w:spacing w:line="432" w:lineRule="auto"/>
        <w:rPr>
          <w:rFonts w:ascii="宋体" w:hAnsi="宋体" w:eastAsia="宋体" w:cs="宋体"/>
          <w:sz w:val="24"/>
        </w:rPr>
      </w:pPr>
      <w:r>
        <w:rPr>
          <w:rFonts w:hint="eastAsia" w:ascii="宋体" w:hAnsi="宋体" w:eastAsia="宋体" w:cs="宋体"/>
          <w:sz w:val="24"/>
        </w:rPr>
        <w:t>八、运行维护及检修管理要求</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8.1乙方要保证污水站的正常运行，不得无故停运。运行效果应满足国家、地方排放标准要求；如发生排放事故，所产生的一切责任、风险由乙方负责。</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8.2乙方应建立污水站运行台帐，记录污水站运行和维护、在线监测数据等能够反映污水站运行情况的必要材料，并报甲方。</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8.3乙方安装的在线监测系统应按照环保部门要求传送监测数据。乙方应对监测系统的数据真实性负责并接受甲方及相关部门的监查。</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8.4在线监测系统发生故障不能正常采集、传输数据的，乙方应在事故发生后立即报告甲方，并向环保部门报告。</w:t>
      </w:r>
    </w:p>
    <w:p>
      <w:pPr>
        <w:adjustRightInd w:val="0"/>
        <w:snapToGrid w:val="0"/>
        <w:spacing w:line="432" w:lineRule="auto"/>
        <w:rPr>
          <w:rFonts w:ascii="宋体" w:hAnsi="宋体" w:eastAsia="宋体" w:cs="宋体"/>
          <w:sz w:val="24"/>
        </w:rPr>
      </w:pPr>
      <w:r>
        <w:rPr>
          <w:rFonts w:hint="eastAsia" w:ascii="宋体" w:hAnsi="宋体" w:eastAsia="宋体" w:cs="宋体"/>
          <w:sz w:val="24"/>
        </w:rPr>
        <w:t>九、合同价款及支付</w:t>
      </w:r>
    </w:p>
    <w:p>
      <w:pPr>
        <w:adjustRightInd w:val="0"/>
        <w:snapToGrid w:val="0"/>
        <w:spacing w:line="432" w:lineRule="auto"/>
        <w:ind w:left="19" w:leftChars="9" w:firstLine="398" w:firstLineChars="166"/>
        <w:jc w:val="left"/>
        <w:rPr>
          <w:rFonts w:ascii="宋体" w:hAnsi="宋体" w:eastAsia="宋体" w:cs="宋体"/>
          <w:sz w:val="24"/>
        </w:rPr>
      </w:pPr>
      <w:r>
        <w:rPr>
          <w:rFonts w:hint="eastAsia" w:ascii="宋体" w:hAnsi="宋体" w:eastAsia="宋体" w:cs="宋体"/>
          <w:sz w:val="24"/>
        </w:rPr>
        <w:t>9.1合同总价包干承包金额为万元（人民币大写∶元整),其中:污水站改造项目费用元（人民币大写∶元整）；污水站运营项目费用元（人民币大写∶元整）。</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9.2本合同付款：</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9.2.1污水站改造项目付款</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9.2.1.1当工程形象进度达到30%，即完成改造项目全部工程量的30%，经甲方确认后15个工作日内，甲方向乙方支付至改造项目费用的20%。</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9.2.1.2当工程形象进度达到60%，即完成改造项目全部工程量的60%，经甲方确认后15个工作日内，甲方向乙方支付至改造项目费用的50%。</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9.2.1.3当乙方完成全部改造项目后，乙方向甲方提交完整的竣工验收资料和结算资料，经双方办妥结算手续后15个工作日内，甲方向乙方支付至改造项目费用的95%；改造项目费用余款作为工程质量保修金，保修期限为2年，保修期满后扣减应扣款项后，甲方向乙方一次性无息返还。</w:t>
      </w:r>
    </w:p>
    <w:p>
      <w:pPr>
        <w:adjustRightInd w:val="0"/>
        <w:snapToGrid w:val="0"/>
        <w:spacing w:line="432" w:lineRule="auto"/>
        <w:ind w:firstLine="420" w:firstLineChars="175"/>
        <w:rPr>
          <w:rFonts w:ascii="宋体" w:hAnsi="宋体" w:eastAsia="宋体" w:cs="宋体"/>
          <w:color w:val="FF0000"/>
          <w:sz w:val="24"/>
        </w:rPr>
      </w:pPr>
      <w:r>
        <w:rPr>
          <w:rFonts w:ascii="宋体" w:hAnsi="宋体" w:eastAsia="宋体" w:cs="宋体"/>
          <w:color w:val="FF0000"/>
          <w:sz w:val="24"/>
        </w:rPr>
        <w:t>9.2.2</w:t>
      </w:r>
      <w:r>
        <w:rPr>
          <w:rFonts w:hint="eastAsia" w:ascii="宋体" w:hAnsi="宋体" w:eastAsia="宋体" w:cs="宋体"/>
          <w:color w:val="FF0000"/>
          <w:sz w:val="24"/>
        </w:rPr>
        <w:t>污水站运营项目付款</w:t>
      </w:r>
    </w:p>
    <w:p>
      <w:pPr>
        <w:adjustRightInd w:val="0"/>
        <w:snapToGrid w:val="0"/>
        <w:spacing w:line="432" w:lineRule="auto"/>
        <w:ind w:firstLine="420" w:firstLineChars="175"/>
        <w:rPr>
          <w:rFonts w:ascii="宋体" w:hAnsi="宋体" w:eastAsia="宋体" w:cs="宋体"/>
          <w:color w:val="FF0000"/>
          <w:sz w:val="24"/>
        </w:rPr>
      </w:pPr>
      <w:r>
        <w:rPr>
          <w:rFonts w:ascii="宋体" w:hAnsi="宋体" w:eastAsia="宋体" w:cs="宋体"/>
          <w:color w:val="FF0000"/>
          <w:sz w:val="24"/>
        </w:rPr>
        <w:t>9.2.2.1</w:t>
      </w:r>
      <w:r>
        <w:rPr>
          <w:rFonts w:hint="eastAsia" w:ascii="宋体" w:hAnsi="宋体" w:eastAsia="宋体" w:cs="宋体"/>
          <w:color w:val="FF0000"/>
          <w:sz w:val="24"/>
        </w:rPr>
        <w:t>甲乙双方同意污水站运营费采用按季度结算方式，每季度运营费按总运营费用以</w:t>
      </w:r>
      <w:r>
        <w:rPr>
          <w:rFonts w:ascii="宋体" w:hAnsi="宋体" w:eastAsia="宋体" w:cs="宋体"/>
          <w:color w:val="FF0000"/>
          <w:sz w:val="24"/>
        </w:rPr>
        <w:t>12</w:t>
      </w:r>
      <w:r>
        <w:rPr>
          <w:rFonts w:hint="eastAsia" w:ascii="宋体" w:hAnsi="宋体" w:eastAsia="宋体" w:cs="宋体"/>
          <w:color w:val="FF0000"/>
          <w:sz w:val="24"/>
        </w:rPr>
        <w:t>个季度的平均值支付，甲方向乙方每季度支付运营费用为 元。</w:t>
      </w:r>
    </w:p>
    <w:p>
      <w:pPr>
        <w:pStyle w:val="2"/>
        <w:adjustRightInd w:val="0"/>
        <w:snapToGrid w:val="0"/>
        <w:spacing w:line="432" w:lineRule="auto"/>
        <w:ind w:firstLine="480" w:firstLineChars="200"/>
        <w:rPr>
          <w:rFonts w:ascii="宋体" w:hAnsi="宋体" w:eastAsia="宋体" w:cs="宋体"/>
          <w:color w:val="FF0000"/>
          <w:sz w:val="24"/>
        </w:rPr>
      </w:pPr>
      <w:r>
        <w:rPr>
          <w:rFonts w:ascii="宋体" w:hAnsi="宋体" w:eastAsia="宋体" w:cs="宋体"/>
          <w:color w:val="FF0000"/>
          <w:sz w:val="24"/>
        </w:rPr>
        <w:t>9.2.2.2</w:t>
      </w:r>
      <w:r>
        <w:rPr>
          <w:rFonts w:hint="eastAsia" w:ascii="宋体" w:hAnsi="宋体" w:eastAsia="宋体" w:cs="宋体"/>
          <w:color w:val="FF0000"/>
          <w:sz w:val="24"/>
        </w:rPr>
        <w:t>乙方在每季度开始的五个工作日内向甲方开具上一季度费用的付款申请和合法有效发票，并提交完整的上一季度运营档案资料供甲方审核；甲方按照经专业第三方检测机构检测合格水质报告（检测费用由乙方支付）和乙方提供的运营档案资料经相关考核后才予以付款。</w:t>
      </w:r>
    </w:p>
    <w:p>
      <w:pPr>
        <w:adjustRightInd w:val="0"/>
        <w:snapToGrid w:val="0"/>
        <w:spacing w:line="432" w:lineRule="auto"/>
        <w:ind w:firstLine="420" w:firstLineChars="175"/>
        <w:rPr>
          <w:rFonts w:ascii="宋体" w:hAnsi="宋体" w:eastAsia="宋体" w:cs="宋体"/>
          <w:color w:val="FF0000"/>
          <w:sz w:val="24"/>
        </w:rPr>
      </w:pPr>
      <w:r>
        <w:rPr>
          <w:rFonts w:ascii="宋体" w:hAnsi="宋体" w:eastAsia="宋体" w:cs="宋体"/>
          <w:color w:val="FF0000"/>
          <w:sz w:val="24"/>
        </w:rPr>
        <w:t>9.2.3</w:t>
      </w:r>
      <w:r>
        <w:rPr>
          <w:rFonts w:hint="eastAsia" w:ascii="宋体" w:hAnsi="宋体" w:eastAsia="宋体" w:cs="宋体"/>
          <w:color w:val="FF0000"/>
          <w:sz w:val="24"/>
        </w:rPr>
        <w:t>如甲方对乙方提交的上季度运营资料没有异议，甲方应在收到乙方付款申请和发票的</w:t>
      </w:r>
      <w:r>
        <w:rPr>
          <w:rFonts w:ascii="宋体" w:hAnsi="宋体" w:eastAsia="宋体" w:cs="宋体"/>
          <w:color w:val="FF0000"/>
          <w:sz w:val="24"/>
        </w:rPr>
        <w:t>15个工作日内完成应付款的支付。</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9.2.4若本合同在有效期到达前提前终止，则终止合同</w:t>
      </w:r>
      <w:r>
        <w:rPr>
          <w:rFonts w:hint="eastAsia" w:ascii="宋体" w:hAnsi="宋体" w:eastAsia="宋体" w:cs="宋体"/>
          <w:color w:val="FF0000"/>
          <w:sz w:val="24"/>
        </w:rPr>
        <w:t>季度</w:t>
      </w:r>
      <w:r>
        <w:rPr>
          <w:rFonts w:hint="eastAsia" w:ascii="宋体" w:hAnsi="宋体" w:eastAsia="宋体" w:cs="宋体"/>
          <w:sz w:val="24"/>
        </w:rPr>
        <w:t>应付款金额=（年均合同运营金额/年度天数）*实际工作天数。</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9.2.5合同价款支付采用转帐或电汇方式。</w:t>
      </w:r>
    </w:p>
    <w:p>
      <w:pPr>
        <w:numPr>
          <w:ilvl w:val="255"/>
          <w:numId w:val="0"/>
        </w:numPr>
        <w:adjustRightInd w:val="0"/>
        <w:snapToGrid w:val="0"/>
        <w:spacing w:line="432" w:lineRule="auto"/>
        <w:rPr>
          <w:rFonts w:ascii="宋体" w:hAnsi="宋体" w:eastAsia="宋体" w:cs="宋体"/>
          <w:sz w:val="24"/>
        </w:rPr>
      </w:pPr>
      <w:r>
        <w:rPr>
          <w:rFonts w:hint="eastAsia" w:ascii="宋体" w:hAnsi="宋体" w:eastAsia="宋体" w:cs="宋体"/>
          <w:sz w:val="24"/>
        </w:rPr>
        <w:t>十、双方责任和义务</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10.1甲方责任和义务</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10.1.1负责运营管理、运行方式、检修方案的审批，审查检修工作技术方案、工作程序、质量计划，审查乙方人员技术素质以及各专业人数能否胜任所管辖范围设备的维护工作。</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10.1.2按合同及有关的规定检查乙方的组织机构是否正确地、充分有效地履行职责，检查乙方质量保证体系及实施情况，监督检修工作安全和防火工作，并进行考核。</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10.1.3审查乙方检修进度计划、审核乙方的月、季度统计报表，并提出考核意见。</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10.1.4复查乙方的质量自检报告，并提出意见，负责对乙方检修维护工程项目的质量、进度、安全措施、文明生产进行监督检查和完工验收，并签字确认。</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10.1.5参与处理与本合同有关的其他技术和经济问题。</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10.1.6当出现设备事故或故障时，由乙方组织甲方进行事故讨论，双方共同做出结论。</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10.1.7负责对乙方工作票许可权人员的认证和批准。</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10.1.8甲方有权对乙方表现不良的个别职工提出辞退意见，乙方应在三天内予以调整或答复。</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10.2乙方责任</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乙方应选派技术水平高、有实际经验、熟悉设备和系统的专业技术人员完成合同各项工作，有义务协助甲方完成各类检查工作。执行甲方条款要求和各项规定，按甲方确认的运行方式，确保污水站生产的需要，保证系统设备正常操作和正确处理设备系统事故和异常，保证甲方设备系统安全、经济运行各项指标。在合同期内，乙方必须完全服从甲方各专业主管的管理，服从甲方管理人员的考核，遵守合同各项条款，自觉遵守甲方各项规章制度、管理办法和考核准则，服从甲方统一调度，乙方应合理安排工人休息，特殊情况或事故、异常状态下，或生产过程需要，则必须坚守岗位，直至当班负责人同意离岗为止。</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10.2.2乙方应根据甲方的要求及安排，及时组织设备运行、检修维护工作的前期准备工作，并向甲方提供全套运行管理文件和相关工作方法文件。主要内容包括但不限于∶运行、检修维护管理机构及质保体系的建立，设备安装、检修维护，设计文件及相关图纸资料，运行、检修维护大纲及检修维护总体方案，材料、工器具、仪器、设备需求计划及进场时间等。</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10.2.3乙方应提供为完成检修任务所必需的全部的监督、劳务、常用机具及其它物品。</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10.2.4乙方应设立主值进行班组的行政管理，做好班组建设等管理性工作。认真执行岗位职责、工作标准及相关规定，确保所属系统、设备运营的安全、经济、稳定。乙方选配工作人员应满足甲方的工作需要，身体健康，熟悉甲方工作内容，具有特殊工器具和设备操作资质的人员来完成污水站项目相关工作（如不具备条件应由乙方负责完成培训），选派人员资证需经甲方审核批准后方可上岗。</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10.2.5乙方应根据合同的各项规定，促使其人员细心、勤勉、优质高效地完成污水站各专业改造、运行、检修维护工作，满足主机的安全、经济、稳定、可靠运行。对承包范围内的设备、系统的日常及定期维护、保养，需按照计划对设备进行消缺及维修。</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10.2.6乙方负责承包范围内设备的日常检修、节假日临修及突发性事件的检修，应精心组织检修维护，确保质量，严格按照规程办事。</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10.2.7对承包范围内的人员及设备安全负责。违反安全操作规定，发生设备损坏或人身伤亡等不安全事件，由乙方承担一切责任并赔偿甲方损失。</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10.2.8最大限度地降低污水站装置运行物耗、水耗、电耗等。</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10.2.9乙方应采取一切合理措施，保护现场及周围的环境，避免污染、噪音或由于其设备检修方法的不当造成的对公共人员和财产等的危害或干扰。合同期内造成的环境污染，乙方负全责。</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10.2.10乙方应随时保持所负责承包范围设备卫生及设备区域卫生，乙方在运行、维护期间坚持文明卫生，做到卫生清理及时。做到规范管理，遵守甲方安全文明生产的有关规定。</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10.2.11乙方每月月底应编制上月工作情况月报及下月工作计划，每月5号前呈报甲方，年底提供年度运行、检修维护工作总结。乙方应按甲方要求提供各类运行数据表格。</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10.2.12乙方对甲方提供的工器具具有使用和保管的义务，但工器具的丢失和人为的损坏由乙方赔偿，如果因乙方使用不当所造成的损坏，由乙方赔偿。</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10.2.13乙方应严格履行合同的所有条款，必须严格遵守法律法规及甲方各项有关规定，维护甲方的利益和形象，不得拖欠工人工资和相关的补助。应始终采取一切合理的预防措施，防止员工发生任何违法、暴乱或妨害治安的行为，保持污水站周围人民及其财产不受上述行为的危害。</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10.2.14乙方的人员的调换要征得甲方的同意。</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10.2.15乙方在各专业系统运行中，发现重大缺陷要及时向甲方管理人员汇报，出现误操作或事故不得隐瞒真相，乙方要服从甲方处理意见，同时造成的一切损失由乙方负责。日常工作中要严格执行设备缺陷管理制度，及时填报和汇报，并负责验收。</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10.2.16乙方应根据污水站设备运行、检修需要，在现场设立完善的组织管理机构，建立健全各项管理制度、生产技术管理资料和技术管理措施，并纳入甲方的统一管理，做好运行、检修技术记录及总结，并交甲方归档。</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10.2.17由于乙方人员自身责任损坏设备，乙方全额赔偿。</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10.2.18甲方如果采用先进的管理系统进行生产和经营管理，乙方必须采取相应必要的措施以适应新的管理体系，例如建立企业信息管理系统，实行点检定修制的管理模式等。</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10.2.19乙方要根据污水站设备检修计划安排，提前编制大、中、小修计划。</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10.2.20乙方负责污水站场地的清扫、安全、保卫及消防等工作。</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10.3其它规定</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10.3.1乙方人员在工作期间，要严格执行各项生产制度，加强专业学习，乙方的人员如不能胜任其本职工作，甲方有权要求乙方给予调换，直至满意为止。</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10.3.2乙方由于运行管理不当所造成的环保不合格而导致的赔款事件，由乙方承担全部责任并将处理结果报送甲方。</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10.3.3乙方应根据合同规定及甲方要求制定相关工作标准，经甲方批准后执行。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10.3.4甲方管理人员有权根据生产需要，临时安排所属专业运行维护生产任务，乙方不应因甲方未详细写出运行的各项具体工作，而提出额外的要求。</w:t>
      </w:r>
    </w:p>
    <w:p>
      <w:pPr>
        <w:adjustRightInd w:val="0"/>
        <w:snapToGrid w:val="0"/>
        <w:spacing w:line="432" w:lineRule="auto"/>
        <w:ind w:firstLine="420" w:firstLineChars="175"/>
        <w:rPr>
          <w:rFonts w:ascii="宋体" w:hAnsi="宋体" w:eastAsia="宋体" w:cs="宋体"/>
          <w:sz w:val="24"/>
          <w:lang w:val="zh-CN"/>
        </w:rPr>
      </w:pPr>
      <w:r>
        <w:rPr>
          <w:rFonts w:hint="eastAsia" w:ascii="宋体" w:hAnsi="宋体" w:eastAsia="宋体" w:cs="宋体"/>
          <w:sz w:val="24"/>
        </w:rPr>
        <w:t>10.3.5</w:t>
      </w:r>
      <w:r>
        <w:rPr>
          <w:rFonts w:hint="eastAsia" w:ascii="宋体" w:hAnsi="宋体" w:eastAsia="宋体" w:cs="宋体"/>
          <w:sz w:val="24"/>
          <w:lang w:val="zh-CN"/>
        </w:rPr>
        <w:t>任何一方违约，守约方均有权要求违约方进行赔偿，守约方对违约行为的任何宽限不应被视为对违约行为的认可或放弃索赔权利。若乙方违约，甲方有权向乙方索赔由此造成的损失；若甲方违约，乙方有权向甲方索赔由此造成的损失。</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10.3.6乙方应严格按照《广州南方学院污水站改造及委托运营项目招标需求书》条款及本合同条款执行，</w:t>
      </w:r>
      <w:r>
        <w:rPr>
          <w:rFonts w:hint="eastAsia" w:ascii="宋体" w:hAnsi="宋体" w:eastAsia="宋体" w:cs="宋体"/>
          <w:sz w:val="24"/>
          <w:lang w:val="zh-CN"/>
        </w:rPr>
        <w:t>如有违反，甲方将对乙方</w:t>
      </w:r>
      <w:r>
        <w:rPr>
          <w:rFonts w:hint="eastAsia" w:ascii="宋体" w:hAnsi="宋体" w:eastAsia="宋体" w:cs="宋体"/>
          <w:sz w:val="24"/>
        </w:rPr>
        <w:t>违约的条款</w:t>
      </w:r>
      <w:r>
        <w:rPr>
          <w:rFonts w:hint="eastAsia" w:ascii="宋体" w:hAnsi="宋体" w:eastAsia="宋体" w:cs="宋体"/>
          <w:sz w:val="24"/>
          <w:lang w:val="zh-CN"/>
        </w:rPr>
        <w:t>单次处以</w:t>
      </w:r>
      <w:r>
        <w:rPr>
          <w:rFonts w:hint="eastAsia" w:ascii="宋体" w:hAnsi="宋体" w:eastAsia="宋体" w:cs="宋体"/>
          <w:sz w:val="24"/>
          <w:u w:val="single"/>
          <w:lang w:val="zh-CN"/>
        </w:rPr>
        <w:t>1000</w:t>
      </w:r>
      <w:r>
        <w:rPr>
          <w:rFonts w:hint="eastAsia" w:ascii="宋体" w:hAnsi="宋体" w:eastAsia="宋体" w:cs="宋体"/>
          <w:sz w:val="24"/>
          <w:lang w:val="zh-CN"/>
        </w:rPr>
        <w:t>元罚</w:t>
      </w:r>
      <w:r>
        <w:rPr>
          <w:rFonts w:hint="eastAsia" w:ascii="宋体" w:hAnsi="宋体" w:eastAsia="宋体" w:cs="宋体"/>
          <w:sz w:val="24"/>
        </w:rPr>
        <w:t>款</w:t>
      </w:r>
      <w:r>
        <w:rPr>
          <w:rFonts w:hint="eastAsia" w:ascii="宋体" w:hAnsi="宋体" w:eastAsia="宋体" w:cs="宋体"/>
          <w:sz w:val="24"/>
          <w:lang w:val="zh-CN"/>
        </w:rPr>
        <w:t>。</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10.3.7不可抗力</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10.3.7.1不可抗力的定义</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不可抗力事件是指双方在签署本合同时不能预见、并且对发生及后果不能避免并且超过合理控制范围的、不能克服的自然事件和社会事件。此类事件包括∶暴风雪、水灾、火灾、瘟疫、战争、骚乱、叛乱以及超设计标准的地震、台风等。</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10.3.7.2不可抗力的影响</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若不可抗力事件的发生完全或部分妨碍一方履行本合同项下的任何义务，则该方可暂停履行其义务，但前提是∶</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1）暂停履行的范围和时间不超过消除不可抗力事件影响的合理需要；</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2）受不可抗力事件影响的一方应继续履行本合同下未受不可抗力事件影响的其他义务，包括所有到期付款的义务；</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3）一旦不可抗力事件结束，受不可抗力影响方应尽快恢复履行本合同。</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10.3.7.3若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10.3.7.4受不可抗力事件影响的一方应在不可抗力事件发生之日（如遇通讯中断，则自通讯恢复之日）起10天内向另一方提供一份由不可抗力事件发生地公证机构出具的证明文件。</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10.3.7.5受不可抗力事件影响的一方应采取合理的措施，以减少因不可抗力事件给另一方或双方带来的损失。双方应及时协商制定并实施补救计划及合理的替代措施以减少或消除不可抗力事件的影响。如果受不可抗力事件影响的一方未能尽其努力采取合理措施减少不可抗力事件的影响，则该方应承担由此而扩大的损失。</w:t>
      </w:r>
    </w:p>
    <w:p>
      <w:pPr>
        <w:adjustRightInd w:val="0"/>
        <w:snapToGrid w:val="0"/>
        <w:spacing w:line="432" w:lineRule="auto"/>
        <w:rPr>
          <w:rFonts w:ascii="宋体" w:hAnsi="宋体" w:eastAsia="宋体" w:cs="宋体"/>
          <w:sz w:val="24"/>
        </w:rPr>
      </w:pPr>
      <w:r>
        <w:rPr>
          <w:rFonts w:hint="eastAsia" w:ascii="宋体" w:hAnsi="宋体" w:eastAsia="宋体" w:cs="宋体"/>
          <w:sz w:val="24"/>
        </w:rPr>
        <w:t>十一、现场检修及维护方法、管理条例</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乙方应对整个现场各种围绕维修工作的操作和维修方法的适用性、稳定性和安全性全面负责，以上操作要符合有关规程规定，同时应服从甲方管理人员的现场协调。</w:t>
      </w:r>
    </w:p>
    <w:p>
      <w:pPr>
        <w:adjustRightInd w:val="0"/>
        <w:snapToGrid w:val="0"/>
        <w:spacing w:line="432" w:lineRule="auto"/>
        <w:rPr>
          <w:rFonts w:ascii="宋体" w:hAnsi="宋体" w:eastAsia="宋体" w:cs="宋体"/>
          <w:sz w:val="24"/>
        </w:rPr>
      </w:pPr>
      <w:r>
        <w:rPr>
          <w:rFonts w:hint="eastAsia" w:ascii="宋体" w:hAnsi="宋体" w:eastAsia="宋体" w:cs="宋体"/>
          <w:sz w:val="24"/>
        </w:rPr>
        <w:t>十二、备品配件、材料、工器具和车辆的供应方式</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12.1现场检修使用的设备备品配件、管道、阀门、电缆、水泵等材料均由乙方负责，备品配件的更换需经过甲方管理人员的确认与批准。</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12.2因检修工作需要，由乙方提供的材料，必须经过甲方同意。因乙方提供备品备件和材料的质量问题或备品配件和材料供应不及时，导致事故或延误检修工期，责任由乙方负责。</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12.3现场检修中需要的机加工零配件及其它外委加工修理项目（由于技术、工器具仪器仪表、场所的限制乙方无法完成的项目），由双方共同制定方案和图纸，由乙方安排外委加工修理，费用由乙方承担。</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12.4现场检修使用的专用工器具仪器（设备厂家提供的专用工器具仪器）由乙方负责。现场日常检修使用的吊车、叉车、电瓶车、卡车等各种机械，以及日常检修维护的常用工器具（包括个人工具、班组工器具）由乙方提供。</w:t>
      </w:r>
    </w:p>
    <w:p>
      <w:pPr>
        <w:adjustRightInd w:val="0"/>
        <w:snapToGrid w:val="0"/>
        <w:spacing w:line="432" w:lineRule="auto"/>
        <w:rPr>
          <w:rFonts w:ascii="宋体" w:hAnsi="宋体" w:eastAsia="宋体" w:cs="宋体"/>
          <w:sz w:val="24"/>
        </w:rPr>
      </w:pPr>
      <w:r>
        <w:rPr>
          <w:rFonts w:hint="eastAsia" w:ascii="宋体" w:hAnsi="宋体" w:eastAsia="宋体" w:cs="宋体"/>
          <w:sz w:val="24"/>
        </w:rPr>
        <w:t>十三、违约责任</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13.1乙方未经甲方同意撤出部分或全部的运行人员，影响到甲方安全生产，所造成的一切责任、经济损失等由乙方承担。</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13.2甲方按合同约定，按时足额将合同约定款项付给乙方；如甲方未按上述条款办理，乙方有权提出合理要求，甲方应该说明正当理由履行付款义务，否则由此造成的后果由甲方负责。</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13.3乙方工作达不到甲方管理标准和工作标准时，乙方须及时整改达标，否则，甲方有权单方解除合同，乙方应赔偿由此而给甲方造成的损失。</w:t>
      </w:r>
    </w:p>
    <w:p>
      <w:pPr>
        <w:pStyle w:val="2"/>
        <w:spacing w:line="432" w:lineRule="auto"/>
        <w:ind w:firstLine="480" w:firstLineChars="200"/>
        <w:rPr>
          <w:rFonts w:ascii="宋体" w:hAnsi="宋体" w:eastAsia="宋体" w:cs="宋体"/>
          <w:color w:val="FF0000"/>
          <w:sz w:val="24"/>
        </w:rPr>
      </w:pPr>
      <w:r>
        <w:rPr>
          <w:rFonts w:hint="eastAsia" w:ascii="宋体" w:hAnsi="宋体" w:eastAsia="宋体" w:cs="宋体"/>
          <w:color w:val="FF0000"/>
          <w:sz w:val="24"/>
        </w:rPr>
        <w:t>13.4如政府部门或专业第三方检测机构对污水站进行水质检测结果为不合格，甲方有权扣除当季的污水处理费；因排放不达标导致的政府罚款及相关法律责任由乙方承担，且乙方应向甲方支付政府罚金的1倍作为违约金。因此造成的不限于周边村民索赔等其他损失费用，由乙方承担。</w:t>
      </w:r>
    </w:p>
    <w:p>
      <w:pPr>
        <w:pStyle w:val="2"/>
        <w:spacing w:line="432" w:lineRule="auto"/>
        <w:ind w:firstLine="480" w:firstLineChars="200"/>
        <w:rPr>
          <w:color w:val="FF0000"/>
        </w:rPr>
      </w:pPr>
      <w:r>
        <w:rPr>
          <w:rFonts w:hint="eastAsia" w:ascii="宋体" w:hAnsi="宋体" w:eastAsia="宋体" w:cs="宋体"/>
          <w:color w:val="FF0000"/>
          <w:sz w:val="24"/>
        </w:rPr>
        <w:t>13.5政府部门对污水站进行水质检测不合格2次，甲方有权终止合同，并保留向乙方追偿一切损失的权利。</w:t>
      </w:r>
    </w:p>
    <w:p>
      <w:pPr>
        <w:adjustRightInd w:val="0"/>
        <w:snapToGrid w:val="0"/>
        <w:spacing w:line="432" w:lineRule="auto"/>
        <w:ind w:firstLine="420" w:firstLineChars="175"/>
        <w:rPr>
          <w:rFonts w:ascii="宋体" w:hAnsi="宋体" w:eastAsia="宋体" w:cs="宋体"/>
          <w:color w:val="FF0000"/>
          <w:sz w:val="24"/>
        </w:rPr>
      </w:pPr>
    </w:p>
    <w:p>
      <w:pPr>
        <w:adjustRightInd w:val="0"/>
        <w:snapToGrid w:val="0"/>
        <w:spacing w:line="432" w:lineRule="auto"/>
        <w:rPr>
          <w:rFonts w:ascii="宋体" w:hAnsi="宋体" w:eastAsia="宋体" w:cs="宋体"/>
          <w:sz w:val="24"/>
        </w:rPr>
      </w:pPr>
      <w:r>
        <w:rPr>
          <w:rFonts w:hint="eastAsia" w:ascii="宋体" w:hAnsi="宋体" w:eastAsia="宋体" w:cs="宋体"/>
          <w:sz w:val="24"/>
        </w:rPr>
        <w:t>十四、争端的解决</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14.1双方在本合同履行过程中产生争议时，双方应首先尽力通过友好协商或调解解决该争议。</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14.2如果协商、调解不成，双方中的任何一方均有权向项目所在地有关部门提出仲裁。</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14.3仲裁裁决对双方均具有约束力。</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14.4仲裁费用除仲裁裁决另有规定外，应由败诉方承担。</w:t>
      </w:r>
    </w:p>
    <w:p>
      <w:pPr>
        <w:adjustRightInd w:val="0"/>
        <w:snapToGrid w:val="0"/>
        <w:spacing w:line="432" w:lineRule="auto"/>
        <w:ind w:firstLine="420" w:firstLineChars="175"/>
      </w:pPr>
      <w:r>
        <w:rPr>
          <w:rFonts w:hint="eastAsia" w:ascii="宋体" w:hAnsi="宋体" w:eastAsia="宋体" w:cs="宋体"/>
          <w:sz w:val="24"/>
        </w:rPr>
        <w:t>14.5在进行仲裁期间，除提交仲裁的事项外，合同仍应继续履行。</w:t>
      </w:r>
    </w:p>
    <w:p>
      <w:pPr>
        <w:adjustRightInd w:val="0"/>
        <w:snapToGrid w:val="0"/>
        <w:spacing w:line="432" w:lineRule="auto"/>
        <w:rPr>
          <w:rFonts w:ascii="宋体" w:hAnsi="宋体" w:eastAsia="宋体" w:cs="宋体"/>
          <w:sz w:val="24"/>
        </w:rPr>
      </w:pPr>
      <w:r>
        <w:rPr>
          <w:rFonts w:hint="eastAsia" w:ascii="宋体" w:hAnsi="宋体" w:eastAsia="宋体" w:cs="宋体"/>
          <w:sz w:val="24"/>
        </w:rPr>
        <w:t>十五、其它事项∶</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15.1乙方不得在未经甲方的同意前将合同的任何部分分包出去。但任何有关的同意，并不免除乙方根据合同应担负的任何责任或应尽的任何义务，且应对任何分包商、分包商的服务人员及其工作人员的行为、违约及疏忽负责。</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15.2技术文件、规范、图纸保管和提供。</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15.2.1甲方可向乙方提供运行检护需要的有关图纸及资料，如需要复制件，由乙方自行复印。</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15.2.2除了严格用于合同目的，乙方不能在未得到甲方批准的情况下让第三方使用或向第三方转让。合同到期后，乙方应将所有根据合同提供的图纸、规范、及其它文件退还甲方。</w:t>
      </w:r>
    </w:p>
    <w:p>
      <w:pPr>
        <w:adjustRightInd w:val="0"/>
        <w:snapToGrid w:val="0"/>
        <w:spacing w:line="432" w:lineRule="auto"/>
        <w:ind w:firstLine="420" w:firstLineChars="175"/>
        <w:rPr>
          <w:rFonts w:ascii="宋体" w:hAnsi="宋体" w:eastAsia="宋体" w:cs="宋体"/>
          <w:sz w:val="24"/>
        </w:rPr>
      </w:pPr>
      <w:r>
        <w:rPr>
          <w:rFonts w:hint="eastAsia" w:ascii="宋体" w:hAnsi="宋体" w:eastAsia="宋体" w:cs="宋体"/>
          <w:sz w:val="24"/>
        </w:rPr>
        <w:t>15.2.3甲方所提供的图纸、资料、设备清册仅供参考，在设备检修工程实施期间设备、材料数量、型号的变化，不构成影响价款的因素。</w:t>
      </w:r>
    </w:p>
    <w:p>
      <w:pPr>
        <w:adjustRightInd w:val="0"/>
        <w:snapToGrid w:val="0"/>
        <w:spacing w:line="432" w:lineRule="auto"/>
        <w:ind w:firstLine="480" w:firstLineChars="200"/>
        <w:rPr>
          <w:rFonts w:ascii="宋体" w:hAnsi="宋体" w:eastAsia="宋体" w:cs="宋体"/>
          <w:color w:val="FF0000"/>
          <w:sz w:val="24"/>
        </w:rPr>
      </w:pPr>
      <w:r>
        <w:rPr>
          <w:rFonts w:ascii="宋体" w:hAnsi="宋体" w:eastAsia="宋体" w:cs="宋体"/>
          <w:color w:val="FF0000"/>
          <w:sz w:val="24"/>
        </w:rPr>
        <w:t>15.3</w:t>
      </w:r>
      <w:r>
        <w:rPr>
          <w:rFonts w:hint="eastAsia" w:ascii="宋体" w:hAnsi="宋体" w:eastAsia="宋体" w:cs="宋体"/>
          <w:color w:val="FF0000"/>
          <w:sz w:val="24"/>
        </w:rPr>
        <w:t>设备检修工程中新安装的设备材料和拆卸的旧设备材料权属归甲方所有</w:t>
      </w:r>
      <w:r>
        <w:rPr>
          <w:rFonts w:hint="eastAsia" w:ascii="宋体" w:hAnsi="宋体" w:eastAsia="宋体" w:cs="宋体"/>
          <w:color w:val="FF0000"/>
          <w:sz w:val="24"/>
          <w:lang w:val="en-US" w:eastAsia="zh-CN"/>
        </w:rPr>
        <w:t>,经甲方同意，旧设备可由乙方处置</w:t>
      </w:r>
      <w:r>
        <w:rPr>
          <w:rFonts w:hint="eastAsia" w:ascii="宋体" w:hAnsi="宋体" w:eastAsia="宋体" w:cs="宋体"/>
          <w:color w:val="FF0000"/>
          <w:sz w:val="24"/>
        </w:rPr>
        <w:t>。</w:t>
      </w:r>
      <w:bookmarkStart w:id="0" w:name="_GoBack"/>
      <w:bookmarkEnd w:id="0"/>
    </w:p>
    <w:p>
      <w:pPr>
        <w:adjustRightInd w:val="0"/>
        <w:snapToGrid w:val="0"/>
        <w:spacing w:line="432" w:lineRule="auto"/>
        <w:ind w:firstLine="480" w:firstLineChars="200"/>
        <w:rPr>
          <w:rFonts w:ascii="宋体" w:hAnsi="宋体" w:eastAsia="宋体" w:cs="宋体"/>
          <w:color w:val="FF0000"/>
          <w:sz w:val="24"/>
        </w:rPr>
      </w:pPr>
      <w:r>
        <w:rPr>
          <w:rFonts w:ascii="宋体" w:hAnsi="宋体" w:eastAsia="宋体" w:cs="宋体"/>
          <w:color w:val="FF0000"/>
          <w:sz w:val="24"/>
        </w:rPr>
        <w:t>15.4</w:t>
      </w:r>
      <w:r>
        <w:rPr>
          <w:rFonts w:hint="eastAsia" w:ascii="宋体" w:hAnsi="宋体" w:eastAsia="宋体" w:cs="宋体"/>
          <w:color w:val="FF0000"/>
          <w:sz w:val="24"/>
        </w:rPr>
        <w:t>若甲方污水站具备接入市政管网条件，甲方可提前一个月书面通知乙方终止合同，甲方不属于违约行为，无须向乙方支付违约金。</w:t>
      </w:r>
    </w:p>
    <w:p>
      <w:pPr>
        <w:adjustRightInd w:val="0"/>
        <w:snapToGrid w:val="0"/>
        <w:spacing w:line="432" w:lineRule="auto"/>
        <w:ind w:firstLine="480" w:firstLineChars="200"/>
        <w:rPr>
          <w:rFonts w:ascii="宋体" w:hAnsi="宋体" w:eastAsia="宋体" w:cs="宋体"/>
          <w:sz w:val="24"/>
        </w:rPr>
      </w:pPr>
      <w:r>
        <w:rPr>
          <w:rFonts w:ascii="宋体" w:hAnsi="宋体" w:eastAsia="宋体" w:cs="宋体"/>
          <w:sz w:val="24"/>
        </w:rPr>
        <w:t>15.5</w:t>
      </w:r>
      <w:r>
        <w:rPr>
          <w:rFonts w:hint="eastAsia" w:ascii="宋体" w:hAnsi="宋体" w:eastAsia="宋体" w:cs="宋体"/>
          <w:sz w:val="24"/>
        </w:rPr>
        <w:t>有关双方签字的会议纪要、工程变更单、函件及各种通知，均属本协议的组成部分，与本协议具有同等法律效力。</w:t>
      </w:r>
    </w:p>
    <w:p>
      <w:pPr>
        <w:adjustRightInd w:val="0"/>
        <w:snapToGrid w:val="0"/>
        <w:spacing w:line="432" w:lineRule="auto"/>
        <w:ind w:firstLine="420" w:firstLineChars="175"/>
        <w:rPr>
          <w:rFonts w:ascii="宋体" w:hAnsi="宋体" w:eastAsia="宋体" w:cs="宋体"/>
          <w:sz w:val="24"/>
        </w:rPr>
      </w:pPr>
      <w:r>
        <w:rPr>
          <w:rFonts w:ascii="宋体" w:hAnsi="宋体" w:eastAsia="宋体" w:cs="宋体"/>
          <w:sz w:val="24"/>
        </w:rPr>
        <w:t>15.6</w:t>
      </w:r>
      <w:r>
        <w:rPr>
          <w:rFonts w:hint="eastAsia" w:ascii="宋体" w:hAnsi="宋体" w:eastAsia="宋体" w:cs="宋体"/>
          <w:sz w:val="24"/>
        </w:rPr>
        <w:t>本合同的附件与合同正文具有同等法律效力。</w:t>
      </w:r>
    </w:p>
    <w:p>
      <w:pPr>
        <w:adjustRightInd w:val="0"/>
        <w:snapToGrid w:val="0"/>
        <w:spacing w:line="432" w:lineRule="auto"/>
        <w:rPr>
          <w:rFonts w:ascii="宋体" w:hAnsi="宋体" w:eastAsia="宋体" w:cs="宋体"/>
          <w:sz w:val="24"/>
        </w:rPr>
      </w:pPr>
      <w:r>
        <w:rPr>
          <w:rFonts w:hint="eastAsia" w:ascii="宋体" w:hAnsi="宋体" w:eastAsia="宋体" w:cs="宋体"/>
          <w:sz w:val="24"/>
        </w:rPr>
        <w:t>十六、本合同附件：《广州南方学院污水站改造及委托运营项目招标需求书》。</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5A4843"/>
    <w:rsid w:val="000279BE"/>
    <w:rsid w:val="00106145"/>
    <w:rsid w:val="0014242A"/>
    <w:rsid w:val="00264956"/>
    <w:rsid w:val="002B66C1"/>
    <w:rsid w:val="00380F34"/>
    <w:rsid w:val="003D7E91"/>
    <w:rsid w:val="00455AA8"/>
    <w:rsid w:val="0055371D"/>
    <w:rsid w:val="005855F6"/>
    <w:rsid w:val="005B45E5"/>
    <w:rsid w:val="0065418D"/>
    <w:rsid w:val="006B2D0D"/>
    <w:rsid w:val="00722E55"/>
    <w:rsid w:val="008B3F4E"/>
    <w:rsid w:val="00911963"/>
    <w:rsid w:val="009A29EB"/>
    <w:rsid w:val="009E0D5E"/>
    <w:rsid w:val="00A53652"/>
    <w:rsid w:val="00B962B7"/>
    <w:rsid w:val="00C42B05"/>
    <w:rsid w:val="00C62F59"/>
    <w:rsid w:val="00E74FBC"/>
    <w:rsid w:val="00EA2586"/>
    <w:rsid w:val="00F94564"/>
    <w:rsid w:val="00FE4C38"/>
    <w:rsid w:val="010628D1"/>
    <w:rsid w:val="01226553"/>
    <w:rsid w:val="01243BD8"/>
    <w:rsid w:val="01654ED9"/>
    <w:rsid w:val="016D3484"/>
    <w:rsid w:val="01E90C74"/>
    <w:rsid w:val="023472C3"/>
    <w:rsid w:val="023F41C8"/>
    <w:rsid w:val="024B6ECB"/>
    <w:rsid w:val="02735BA2"/>
    <w:rsid w:val="02BE7F16"/>
    <w:rsid w:val="02C63E1F"/>
    <w:rsid w:val="030B4298"/>
    <w:rsid w:val="031C2286"/>
    <w:rsid w:val="031F0A6B"/>
    <w:rsid w:val="03217B6F"/>
    <w:rsid w:val="03296171"/>
    <w:rsid w:val="03321CD3"/>
    <w:rsid w:val="0349653C"/>
    <w:rsid w:val="03605D4B"/>
    <w:rsid w:val="0364216A"/>
    <w:rsid w:val="036B1A3B"/>
    <w:rsid w:val="0377074B"/>
    <w:rsid w:val="03A7482D"/>
    <w:rsid w:val="03A96F12"/>
    <w:rsid w:val="03C8158A"/>
    <w:rsid w:val="03CD40BA"/>
    <w:rsid w:val="03FD2995"/>
    <w:rsid w:val="0413369E"/>
    <w:rsid w:val="04276437"/>
    <w:rsid w:val="04417DB3"/>
    <w:rsid w:val="0458311E"/>
    <w:rsid w:val="045B5D90"/>
    <w:rsid w:val="047730EA"/>
    <w:rsid w:val="049B2EC4"/>
    <w:rsid w:val="04DF45A4"/>
    <w:rsid w:val="04E058C3"/>
    <w:rsid w:val="050E2388"/>
    <w:rsid w:val="054823F3"/>
    <w:rsid w:val="05677279"/>
    <w:rsid w:val="057A21E8"/>
    <w:rsid w:val="05852EF7"/>
    <w:rsid w:val="05A047BB"/>
    <w:rsid w:val="05A842B5"/>
    <w:rsid w:val="05BF1BF6"/>
    <w:rsid w:val="05D25DAC"/>
    <w:rsid w:val="06063151"/>
    <w:rsid w:val="060E6D0C"/>
    <w:rsid w:val="06106AAB"/>
    <w:rsid w:val="06556C4C"/>
    <w:rsid w:val="069A5129"/>
    <w:rsid w:val="06A4234D"/>
    <w:rsid w:val="06AD12D2"/>
    <w:rsid w:val="06D127F3"/>
    <w:rsid w:val="06D7627A"/>
    <w:rsid w:val="06DA02B9"/>
    <w:rsid w:val="06E436C8"/>
    <w:rsid w:val="06E72B9B"/>
    <w:rsid w:val="06FB7A58"/>
    <w:rsid w:val="06FE56FD"/>
    <w:rsid w:val="070B0E07"/>
    <w:rsid w:val="070C2285"/>
    <w:rsid w:val="071A4823"/>
    <w:rsid w:val="07285C0A"/>
    <w:rsid w:val="07391F6E"/>
    <w:rsid w:val="07592C24"/>
    <w:rsid w:val="076F4611"/>
    <w:rsid w:val="0771041F"/>
    <w:rsid w:val="07806594"/>
    <w:rsid w:val="07957AB8"/>
    <w:rsid w:val="079E2153"/>
    <w:rsid w:val="07A70BB2"/>
    <w:rsid w:val="07C9258F"/>
    <w:rsid w:val="07E160FE"/>
    <w:rsid w:val="07EE1659"/>
    <w:rsid w:val="084A119F"/>
    <w:rsid w:val="0860126B"/>
    <w:rsid w:val="08B50E30"/>
    <w:rsid w:val="08C75F26"/>
    <w:rsid w:val="08E862E5"/>
    <w:rsid w:val="096E02E3"/>
    <w:rsid w:val="09950F3B"/>
    <w:rsid w:val="09AE3781"/>
    <w:rsid w:val="09BD440B"/>
    <w:rsid w:val="09C5493E"/>
    <w:rsid w:val="09CA3ADE"/>
    <w:rsid w:val="09DC1BC0"/>
    <w:rsid w:val="09EB15D5"/>
    <w:rsid w:val="09F40E0F"/>
    <w:rsid w:val="0A130993"/>
    <w:rsid w:val="0A1F0ACB"/>
    <w:rsid w:val="0A235DDE"/>
    <w:rsid w:val="0A444947"/>
    <w:rsid w:val="0AA816E2"/>
    <w:rsid w:val="0ABC1D8F"/>
    <w:rsid w:val="0AD87F58"/>
    <w:rsid w:val="0B0A51A0"/>
    <w:rsid w:val="0B0C514B"/>
    <w:rsid w:val="0B111E16"/>
    <w:rsid w:val="0B1F074F"/>
    <w:rsid w:val="0B290A68"/>
    <w:rsid w:val="0B5331C4"/>
    <w:rsid w:val="0B7178A2"/>
    <w:rsid w:val="0B74299A"/>
    <w:rsid w:val="0B9F3B8C"/>
    <w:rsid w:val="0BD563A2"/>
    <w:rsid w:val="0BDA4754"/>
    <w:rsid w:val="0BE07021"/>
    <w:rsid w:val="0BE92425"/>
    <w:rsid w:val="0BF659F4"/>
    <w:rsid w:val="0C065967"/>
    <w:rsid w:val="0C0A62A2"/>
    <w:rsid w:val="0C135DAE"/>
    <w:rsid w:val="0C1B798B"/>
    <w:rsid w:val="0C1F7F93"/>
    <w:rsid w:val="0C2C157C"/>
    <w:rsid w:val="0C5D2903"/>
    <w:rsid w:val="0C5F2B27"/>
    <w:rsid w:val="0C735999"/>
    <w:rsid w:val="0CD00DA0"/>
    <w:rsid w:val="0CD43BE8"/>
    <w:rsid w:val="0CE63381"/>
    <w:rsid w:val="0CF3342B"/>
    <w:rsid w:val="0D0569DE"/>
    <w:rsid w:val="0D17258E"/>
    <w:rsid w:val="0D2F7F44"/>
    <w:rsid w:val="0D402E4B"/>
    <w:rsid w:val="0D613428"/>
    <w:rsid w:val="0D7161B5"/>
    <w:rsid w:val="0D7F7204"/>
    <w:rsid w:val="0D9E2228"/>
    <w:rsid w:val="0DA675D9"/>
    <w:rsid w:val="0DB01FA7"/>
    <w:rsid w:val="0DB37DD7"/>
    <w:rsid w:val="0DBB3730"/>
    <w:rsid w:val="0DC0194B"/>
    <w:rsid w:val="0DDC4F25"/>
    <w:rsid w:val="0DE7028A"/>
    <w:rsid w:val="0DF24494"/>
    <w:rsid w:val="0E236FBB"/>
    <w:rsid w:val="0E6F1C52"/>
    <w:rsid w:val="0E733E3B"/>
    <w:rsid w:val="0E7D6BBB"/>
    <w:rsid w:val="0EE257DE"/>
    <w:rsid w:val="0EF65922"/>
    <w:rsid w:val="0F057C70"/>
    <w:rsid w:val="0F367174"/>
    <w:rsid w:val="0F3D6221"/>
    <w:rsid w:val="0F993C95"/>
    <w:rsid w:val="0FC51AAE"/>
    <w:rsid w:val="0FF6147E"/>
    <w:rsid w:val="10064B7A"/>
    <w:rsid w:val="101179D1"/>
    <w:rsid w:val="104F4EA8"/>
    <w:rsid w:val="105307AA"/>
    <w:rsid w:val="105C7824"/>
    <w:rsid w:val="10650395"/>
    <w:rsid w:val="10752E37"/>
    <w:rsid w:val="109D74B4"/>
    <w:rsid w:val="114235A1"/>
    <w:rsid w:val="114A7AD0"/>
    <w:rsid w:val="114C076F"/>
    <w:rsid w:val="11686613"/>
    <w:rsid w:val="117F34A2"/>
    <w:rsid w:val="11AC621C"/>
    <w:rsid w:val="11E4149A"/>
    <w:rsid w:val="12237A38"/>
    <w:rsid w:val="124A784F"/>
    <w:rsid w:val="125A6E70"/>
    <w:rsid w:val="12717A29"/>
    <w:rsid w:val="129469E2"/>
    <w:rsid w:val="12962779"/>
    <w:rsid w:val="12AF013A"/>
    <w:rsid w:val="12C47EED"/>
    <w:rsid w:val="12E25409"/>
    <w:rsid w:val="13035082"/>
    <w:rsid w:val="13057684"/>
    <w:rsid w:val="13132DE0"/>
    <w:rsid w:val="133F639F"/>
    <w:rsid w:val="134A788B"/>
    <w:rsid w:val="135D069D"/>
    <w:rsid w:val="13C6717C"/>
    <w:rsid w:val="13E01AAA"/>
    <w:rsid w:val="13FF401E"/>
    <w:rsid w:val="140D1FAB"/>
    <w:rsid w:val="14300D80"/>
    <w:rsid w:val="147770F8"/>
    <w:rsid w:val="149F0713"/>
    <w:rsid w:val="14DE6C51"/>
    <w:rsid w:val="150A74C4"/>
    <w:rsid w:val="150B03C1"/>
    <w:rsid w:val="1515681B"/>
    <w:rsid w:val="15206521"/>
    <w:rsid w:val="1552161A"/>
    <w:rsid w:val="155408D2"/>
    <w:rsid w:val="15A519A1"/>
    <w:rsid w:val="15A571FD"/>
    <w:rsid w:val="15A83760"/>
    <w:rsid w:val="15CA0FB3"/>
    <w:rsid w:val="15D774CC"/>
    <w:rsid w:val="15E65724"/>
    <w:rsid w:val="160810CF"/>
    <w:rsid w:val="160F1927"/>
    <w:rsid w:val="16245BB2"/>
    <w:rsid w:val="16AB6F53"/>
    <w:rsid w:val="16C14AD1"/>
    <w:rsid w:val="16E55458"/>
    <w:rsid w:val="16F40FD7"/>
    <w:rsid w:val="17152152"/>
    <w:rsid w:val="173D560A"/>
    <w:rsid w:val="174A5D76"/>
    <w:rsid w:val="17581CDB"/>
    <w:rsid w:val="17584C73"/>
    <w:rsid w:val="17713A9D"/>
    <w:rsid w:val="17C326C7"/>
    <w:rsid w:val="17DD0F81"/>
    <w:rsid w:val="1841798F"/>
    <w:rsid w:val="187109BB"/>
    <w:rsid w:val="1890545B"/>
    <w:rsid w:val="18A90E49"/>
    <w:rsid w:val="18BA070D"/>
    <w:rsid w:val="18C71D21"/>
    <w:rsid w:val="18E71123"/>
    <w:rsid w:val="18F923AE"/>
    <w:rsid w:val="191F7E09"/>
    <w:rsid w:val="193C5E5B"/>
    <w:rsid w:val="194E60E8"/>
    <w:rsid w:val="19647269"/>
    <w:rsid w:val="19725D3B"/>
    <w:rsid w:val="198F694E"/>
    <w:rsid w:val="199A78D1"/>
    <w:rsid w:val="19B378BC"/>
    <w:rsid w:val="19F674D4"/>
    <w:rsid w:val="19FA556C"/>
    <w:rsid w:val="19FB641F"/>
    <w:rsid w:val="1A0B1D5C"/>
    <w:rsid w:val="1A0D1B59"/>
    <w:rsid w:val="1A225B2C"/>
    <w:rsid w:val="1A2A537C"/>
    <w:rsid w:val="1A830590"/>
    <w:rsid w:val="1A8E2D97"/>
    <w:rsid w:val="1A9B596C"/>
    <w:rsid w:val="1ABF7839"/>
    <w:rsid w:val="1ADF787E"/>
    <w:rsid w:val="1B0B689E"/>
    <w:rsid w:val="1B203E40"/>
    <w:rsid w:val="1B293EE5"/>
    <w:rsid w:val="1B3B6104"/>
    <w:rsid w:val="1B702AC8"/>
    <w:rsid w:val="1B9821E4"/>
    <w:rsid w:val="1BBC0E6C"/>
    <w:rsid w:val="1BD04DE1"/>
    <w:rsid w:val="1BD2449C"/>
    <w:rsid w:val="1BD55445"/>
    <w:rsid w:val="1BD56A4E"/>
    <w:rsid w:val="1BF97BDA"/>
    <w:rsid w:val="1C355A4B"/>
    <w:rsid w:val="1C576217"/>
    <w:rsid w:val="1C726714"/>
    <w:rsid w:val="1CCF6405"/>
    <w:rsid w:val="1CD63BE0"/>
    <w:rsid w:val="1CF323B6"/>
    <w:rsid w:val="1D010EFD"/>
    <w:rsid w:val="1D5D423F"/>
    <w:rsid w:val="1DA73641"/>
    <w:rsid w:val="1DCF0A68"/>
    <w:rsid w:val="1DF33D4C"/>
    <w:rsid w:val="1DFB4942"/>
    <w:rsid w:val="1DFE4DA8"/>
    <w:rsid w:val="1E031320"/>
    <w:rsid w:val="1E0375AE"/>
    <w:rsid w:val="1E0F4251"/>
    <w:rsid w:val="1E1802E6"/>
    <w:rsid w:val="1E200EED"/>
    <w:rsid w:val="1E4207CC"/>
    <w:rsid w:val="1E5B3C42"/>
    <w:rsid w:val="1E614767"/>
    <w:rsid w:val="1E623CC8"/>
    <w:rsid w:val="1EFB51BC"/>
    <w:rsid w:val="1F1F34D9"/>
    <w:rsid w:val="1F2773B1"/>
    <w:rsid w:val="1F2A4618"/>
    <w:rsid w:val="1F302353"/>
    <w:rsid w:val="1F58490C"/>
    <w:rsid w:val="1F947BEF"/>
    <w:rsid w:val="1FB1798E"/>
    <w:rsid w:val="1FB20624"/>
    <w:rsid w:val="1FC908CA"/>
    <w:rsid w:val="1FD74F09"/>
    <w:rsid w:val="1FE30F0A"/>
    <w:rsid w:val="1FF23741"/>
    <w:rsid w:val="20014F28"/>
    <w:rsid w:val="201F2F3C"/>
    <w:rsid w:val="20236C27"/>
    <w:rsid w:val="204861B4"/>
    <w:rsid w:val="205D3FA3"/>
    <w:rsid w:val="20681242"/>
    <w:rsid w:val="208B1C43"/>
    <w:rsid w:val="20C23015"/>
    <w:rsid w:val="20C53160"/>
    <w:rsid w:val="20E90928"/>
    <w:rsid w:val="20EA07E8"/>
    <w:rsid w:val="211D6591"/>
    <w:rsid w:val="21412C44"/>
    <w:rsid w:val="21516C2C"/>
    <w:rsid w:val="21607701"/>
    <w:rsid w:val="217E68D7"/>
    <w:rsid w:val="219E44FD"/>
    <w:rsid w:val="21E1569C"/>
    <w:rsid w:val="21EE310A"/>
    <w:rsid w:val="22424E00"/>
    <w:rsid w:val="224316FA"/>
    <w:rsid w:val="22564DC1"/>
    <w:rsid w:val="225B34E9"/>
    <w:rsid w:val="226735AA"/>
    <w:rsid w:val="22886F99"/>
    <w:rsid w:val="22A26799"/>
    <w:rsid w:val="22DD4042"/>
    <w:rsid w:val="22E027AC"/>
    <w:rsid w:val="23354487"/>
    <w:rsid w:val="233850EF"/>
    <w:rsid w:val="23514047"/>
    <w:rsid w:val="2353212A"/>
    <w:rsid w:val="23721843"/>
    <w:rsid w:val="23741B52"/>
    <w:rsid w:val="237D37E9"/>
    <w:rsid w:val="239A0E85"/>
    <w:rsid w:val="23BA4FB4"/>
    <w:rsid w:val="23BD78F9"/>
    <w:rsid w:val="23E13935"/>
    <w:rsid w:val="2419671E"/>
    <w:rsid w:val="24267769"/>
    <w:rsid w:val="24336C96"/>
    <w:rsid w:val="2468747C"/>
    <w:rsid w:val="24751E2E"/>
    <w:rsid w:val="2476794A"/>
    <w:rsid w:val="247E7990"/>
    <w:rsid w:val="24C234A1"/>
    <w:rsid w:val="24C741ED"/>
    <w:rsid w:val="24E62054"/>
    <w:rsid w:val="250B0678"/>
    <w:rsid w:val="252838A3"/>
    <w:rsid w:val="25560DF4"/>
    <w:rsid w:val="259606A5"/>
    <w:rsid w:val="25983516"/>
    <w:rsid w:val="259F3D16"/>
    <w:rsid w:val="25AB7B69"/>
    <w:rsid w:val="25AC12EF"/>
    <w:rsid w:val="25E34F40"/>
    <w:rsid w:val="25EE4058"/>
    <w:rsid w:val="25FF18E8"/>
    <w:rsid w:val="26291475"/>
    <w:rsid w:val="262D5778"/>
    <w:rsid w:val="262F779D"/>
    <w:rsid w:val="26374DF8"/>
    <w:rsid w:val="263D115F"/>
    <w:rsid w:val="26611E8F"/>
    <w:rsid w:val="266A2D55"/>
    <w:rsid w:val="269603D3"/>
    <w:rsid w:val="26A851A0"/>
    <w:rsid w:val="26D954A9"/>
    <w:rsid w:val="26DA13B4"/>
    <w:rsid w:val="26E46019"/>
    <w:rsid w:val="270212CB"/>
    <w:rsid w:val="271622F8"/>
    <w:rsid w:val="2721645E"/>
    <w:rsid w:val="2745421F"/>
    <w:rsid w:val="276B67DD"/>
    <w:rsid w:val="276D3736"/>
    <w:rsid w:val="278561ED"/>
    <w:rsid w:val="27AB0014"/>
    <w:rsid w:val="27B63C36"/>
    <w:rsid w:val="27CA1289"/>
    <w:rsid w:val="27CA7248"/>
    <w:rsid w:val="27E60B54"/>
    <w:rsid w:val="2808267F"/>
    <w:rsid w:val="28212D2B"/>
    <w:rsid w:val="286B0906"/>
    <w:rsid w:val="28704AD8"/>
    <w:rsid w:val="289159B5"/>
    <w:rsid w:val="28D31F07"/>
    <w:rsid w:val="28FE63B3"/>
    <w:rsid w:val="292A26ED"/>
    <w:rsid w:val="293B3889"/>
    <w:rsid w:val="294205BD"/>
    <w:rsid w:val="29566080"/>
    <w:rsid w:val="297A6A6B"/>
    <w:rsid w:val="29831890"/>
    <w:rsid w:val="29870E12"/>
    <w:rsid w:val="29B11D1A"/>
    <w:rsid w:val="29B73BE0"/>
    <w:rsid w:val="29D07509"/>
    <w:rsid w:val="2A0D475D"/>
    <w:rsid w:val="2A5F4732"/>
    <w:rsid w:val="2A8B2F6C"/>
    <w:rsid w:val="2A9672AD"/>
    <w:rsid w:val="2AA03A90"/>
    <w:rsid w:val="2AA912B6"/>
    <w:rsid w:val="2AC6390D"/>
    <w:rsid w:val="2ACC62C2"/>
    <w:rsid w:val="2AD05B7F"/>
    <w:rsid w:val="2AD248FE"/>
    <w:rsid w:val="2AF936BA"/>
    <w:rsid w:val="2B2D19B7"/>
    <w:rsid w:val="2B42791D"/>
    <w:rsid w:val="2B451830"/>
    <w:rsid w:val="2B5E58BB"/>
    <w:rsid w:val="2B6D0310"/>
    <w:rsid w:val="2B715B99"/>
    <w:rsid w:val="2B7C678C"/>
    <w:rsid w:val="2BBF7C34"/>
    <w:rsid w:val="2BC204C3"/>
    <w:rsid w:val="2BC74B8B"/>
    <w:rsid w:val="2C0C724C"/>
    <w:rsid w:val="2C107BE5"/>
    <w:rsid w:val="2C873C78"/>
    <w:rsid w:val="2C93683E"/>
    <w:rsid w:val="2CA54A20"/>
    <w:rsid w:val="2D327CB9"/>
    <w:rsid w:val="2D40671A"/>
    <w:rsid w:val="2D457EDD"/>
    <w:rsid w:val="2D48704E"/>
    <w:rsid w:val="2D703DE7"/>
    <w:rsid w:val="2D7A00C4"/>
    <w:rsid w:val="2DB5748A"/>
    <w:rsid w:val="2DD50E09"/>
    <w:rsid w:val="2E1F2430"/>
    <w:rsid w:val="2E381C86"/>
    <w:rsid w:val="2E474849"/>
    <w:rsid w:val="2E501078"/>
    <w:rsid w:val="2E5F7D6F"/>
    <w:rsid w:val="2E624BBB"/>
    <w:rsid w:val="2E7C2BE7"/>
    <w:rsid w:val="2E7C726F"/>
    <w:rsid w:val="2E820B79"/>
    <w:rsid w:val="2E9D6C5A"/>
    <w:rsid w:val="2EA77944"/>
    <w:rsid w:val="2EB15BAF"/>
    <w:rsid w:val="2ED12EBF"/>
    <w:rsid w:val="2EDA2101"/>
    <w:rsid w:val="2EEB6EA3"/>
    <w:rsid w:val="2F0E674A"/>
    <w:rsid w:val="2F1818F2"/>
    <w:rsid w:val="2F1B425C"/>
    <w:rsid w:val="2F3F2C93"/>
    <w:rsid w:val="2F717498"/>
    <w:rsid w:val="2FC401AC"/>
    <w:rsid w:val="2FC411D4"/>
    <w:rsid w:val="2FC64149"/>
    <w:rsid w:val="2FDD03D5"/>
    <w:rsid w:val="2FE33EAF"/>
    <w:rsid w:val="2FF859DE"/>
    <w:rsid w:val="300D4B5C"/>
    <w:rsid w:val="300F691D"/>
    <w:rsid w:val="301E43F9"/>
    <w:rsid w:val="30234541"/>
    <w:rsid w:val="302C0221"/>
    <w:rsid w:val="304C553C"/>
    <w:rsid w:val="30562CB1"/>
    <w:rsid w:val="30694613"/>
    <w:rsid w:val="306F453B"/>
    <w:rsid w:val="30780220"/>
    <w:rsid w:val="309803B2"/>
    <w:rsid w:val="30B5655C"/>
    <w:rsid w:val="30BF6C2A"/>
    <w:rsid w:val="30EF1DF2"/>
    <w:rsid w:val="30F71FBF"/>
    <w:rsid w:val="30F908A8"/>
    <w:rsid w:val="31025C6E"/>
    <w:rsid w:val="310518E0"/>
    <w:rsid w:val="31306A79"/>
    <w:rsid w:val="31435DD8"/>
    <w:rsid w:val="31494581"/>
    <w:rsid w:val="315C4A4D"/>
    <w:rsid w:val="31615AFD"/>
    <w:rsid w:val="31624F4E"/>
    <w:rsid w:val="3199540A"/>
    <w:rsid w:val="31AB572A"/>
    <w:rsid w:val="31E517E7"/>
    <w:rsid w:val="31F43F9A"/>
    <w:rsid w:val="320E74E8"/>
    <w:rsid w:val="328C549E"/>
    <w:rsid w:val="32CD2675"/>
    <w:rsid w:val="330E75EE"/>
    <w:rsid w:val="3338230D"/>
    <w:rsid w:val="33395FF1"/>
    <w:rsid w:val="33544BE2"/>
    <w:rsid w:val="33883999"/>
    <w:rsid w:val="338E44F5"/>
    <w:rsid w:val="339219BC"/>
    <w:rsid w:val="33B23C32"/>
    <w:rsid w:val="33DC1E68"/>
    <w:rsid w:val="3409011A"/>
    <w:rsid w:val="341111FF"/>
    <w:rsid w:val="34680227"/>
    <w:rsid w:val="34B24497"/>
    <w:rsid w:val="34E249BE"/>
    <w:rsid w:val="351E3E8B"/>
    <w:rsid w:val="35C6500E"/>
    <w:rsid w:val="35DA4F50"/>
    <w:rsid w:val="36032392"/>
    <w:rsid w:val="36043E97"/>
    <w:rsid w:val="36230DD1"/>
    <w:rsid w:val="3657460D"/>
    <w:rsid w:val="36600A2B"/>
    <w:rsid w:val="367226EC"/>
    <w:rsid w:val="3692339E"/>
    <w:rsid w:val="36C63A58"/>
    <w:rsid w:val="36E61CBA"/>
    <w:rsid w:val="36EF3F23"/>
    <w:rsid w:val="36FC7128"/>
    <w:rsid w:val="36FF07C0"/>
    <w:rsid w:val="37021619"/>
    <w:rsid w:val="37197354"/>
    <w:rsid w:val="3756642B"/>
    <w:rsid w:val="37B70C2C"/>
    <w:rsid w:val="37C62214"/>
    <w:rsid w:val="37E25188"/>
    <w:rsid w:val="37EA1DB8"/>
    <w:rsid w:val="380D2F9B"/>
    <w:rsid w:val="38126705"/>
    <w:rsid w:val="38463D7E"/>
    <w:rsid w:val="384D5641"/>
    <w:rsid w:val="38596D0D"/>
    <w:rsid w:val="385C4683"/>
    <w:rsid w:val="38887139"/>
    <w:rsid w:val="389E3C77"/>
    <w:rsid w:val="38B634DE"/>
    <w:rsid w:val="391714FF"/>
    <w:rsid w:val="39190482"/>
    <w:rsid w:val="391C47C3"/>
    <w:rsid w:val="391F269D"/>
    <w:rsid w:val="395D4F0A"/>
    <w:rsid w:val="39B6035D"/>
    <w:rsid w:val="39C81F9F"/>
    <w:rsid w:val="39F44047"/>
    <w:rsid w:val="3A1D1E5E"/>
    <w:rsid w:val="3A5B2B44"/>
    <w:rsid w:val="3A7C7540"/>
    <w:rsid w:val="3A7D7AD6"/>
    <w:rsid w:val="3A842999"/>
    <w:rsid w:val="3AA71A9A"/>
    <w:rsid w:val="3AB80D2E"/>
    <w:rsid w:val="3B057CE9"/>
    <w:rsid w:val="3B374DDC"/>
    <w:rsid w:val="3B732877"/>
    <w:rsid w:val="3B901332"/>
    <w:rsid w:val="3BB708DC"/>
    <w:rsid w:val="3BD02A06"/>
    <w:rsid w:val="3BD736E7"/>
    <w:rsid w:val="3BEB1785"/>
    <w:rsid w:val="3BEC64B4"/>
    <w:rsid w:val="3C014C3B"/>
    <w:rsid w:val="3C0B0317"/>
    <w:rsid w:val="3C280928"/>
    <w:rsid w:val="3C312BB8"/>
    <w:rsid w:val="3C470E58"/>
    <w:rsid w:val="3C4D3959"/>
    <w:rsid w:val="3C527FC3"/>
    <w:rsid w:val="3C677B58"/>
    <w:rsid w:val="3C6E5F58"/>
    <w:rsid w:val="3C9036E3"/>
    <w:rsid w:val="3CB02911"/>
    <w:rsid w:val="3CB61F52"/>
    <w:rsid w:val="3CB90F88"/>
    <w:rsid w:val="3CD93590"/>
    <w:rsid w:val="3CE46F17"/>
    <w:rsid w:val="3D151417"/>
    <w:rsid w:val="3D27203E"/>
    <w:rsid w:val="3D2A1C11"/>
    <w:rsid w:val="3D4F5D43"/>
    <w:rsid w:val="3D5E4672"/>
    <w:rsid w:val="3D93774D"/>
    <w:rsid w:val="3D997E51"/>
    <w:rsid w:val="3DF55230"/>
    <w:rsid w:val="3E0F5A73"/>
    <w:rsid w:val="3E440BAF"/>
    <w:rsid w:val="3E4C10B4"/>
    <w:rsid w:val="3E506A3D"/>
    <w:rsid w:val="3E6C0874"/>
    <w:rsid w:val="3E7502D6"/>
    <w:rsid w:val="3E872D8D"/>
    <w:rsid w:val="3EF76810"/>
    <w:rsid w:val="3F04156E"/>
    <w:rsid w:val="3F185BFF"/>
    <w:rsid w:val="3F2B583E"/>
    <w:rsid w:val="3F577C16"/>
    <w:rsid w:val="3F761D50"/>
    <w:rsid w:val="3F816EAD"/>
    <w:rsid w:val="3F9E0010"/>
    <w:rsid w:val="3FC4222B"/>
    <w:rsid w:val="3FE65388"/>
    <w:rsid w:val="3FF2446B"/>
    <w:rsid w:val="3FF72832"/>
    <w:rsid w:val="3FF9342F"/>
    <w:rsid w:val="400A1B5E"/>
    <w:rsid w:val="40854FF1"/>
    <w:rsid w:val="408B63D3"/>
    <w:rsid w:val="409D1153"/>
    <w:rsid w:val="40C82FE1"/>
    <w:rsid w:val="40D033FE"/>
    <w:rsid w:val="40D6118F"/>
    <w:rsid w:val="410A771E"/>
    <w:rsid w:val="411D3E1A"/>
    <w:rsid w:val="413724C6"/>
    <w:rsid w:val="41B21DED"/>
    <w:rsid w:val="41E35B79"/>
    <w:rsid w:val="41EE5FE7"/>
    <w:rsid w:val="41F33755"/>
    <w:rsid w:val="421A53D1"/>
    <w:rsid w:val="426F3E6E"/>
    <w:rsid w:val="42886C6F"/>
    <w:rsid w:val="428A2818"/>
    <w:rsid w:val="42987832"/>
    <w:rsid w:val="429C0212"/>
    <w:rsid w:val="429F42ED"/>
    <w:rsid w:val="42BD39A5"/>
    <w:rsid w:val="42D35D87"/>
    <w:rsid w:val="42D660C2"/>
    <w:rsid w:val="42D907F6"/>
    <w:rsid w:val="42DB751A"/>
    <w:rsid w:val="42E44744"/>
    <w:rsid w:val="42E84C64"/>
    <w:rsid w:val="430E014C"/>
    <w:rsid w:val="431A068E"/>
    <w:rsid w:val="431B73BD"/>
    <w:rsid w:val="43211A23"/>
    <w:rsid w:val="432F7CE4"/>
    <w:rsid w:val="43336483"/>
    <w:rsid w:val="435E6856"/>
    <w:rsid w:val="437B1987"/>
    <w:rsid w:val="437B2759"/>
    <w:rsid w:val="438B6776"/>
    <w:rsid w:val="43B75548"/>
    <w:rsid w:val="43D96FCD"/>
    <w:rsid w:val="43F82FF9"/>
    <w:rsid w:val="440B5BDC"/>
    <w:rsid w:val="441B57CA"/>
    <w:rsid w:val="441C1163"/>
    <w:rsid w:val="445A4843"/>
    <w:rsid w:val="44CF2202"/>
    <w:rsid w:val="44D80B1B"/>
    <w:rsid w:val="44E25731"/>
    <w:rsid w:val="451704B6"/>
    <w:rsid w:val="453E3006"/>
    <w:rsid w:val="454805BF"/>
    <w:rsid w:val="4550121E"/>
    <w:rsid w:val="45AB37FB"/>
    <w:rsid w:val="45AD4206"/>
    <w:rsid w:val="45B13BAA"/>
    <w:rsid w:val="45F55A4B"/>
    <w:rsid w:val="45FB7225"/>
    <w:rsid w:val="4623776F"/>
    <w:rsid w:val="464169CE"/>
    <w:rsid w:val="464341B1"/>
    <w:rsid w:val="464A7D19"/>
    <w:rsid w:val="46615855"/>
    <w:rsid w:val="46780C2C"/>
    <w:rsid w:val="46890A31"/>
    <w:rsid w:val="46895538"/>
    <w:rsid w:val="468D2C2E"/>
    <w:rsid w:val="469F4CE4"/>
    <w:rsid w:val="46A51F6D"/>
    <w:rsid w:val="46B86D60"/>
    <w:rsid w:val="46BC53D9"/>
    <w:rsid w:val="46C7413D"/>
    <w:rsid w:val="46C96E9B"/>
    <w:rsid w:val="46DD3DCA"/>
    <w:rsid w:val="46DE6050"/>
    <w:rsid w:val="46EE17AA"/>
    <w:rsid w:val="46F8042F"/>
    <w:rsid w:val="472944F8"/>
    <w:rsid w:val="47311F02"/>
    <w:rsid w:val="473D432D"/>
    <w:rsid w:val="47650164"/>
    <w:rsid w:val="478B021D"/>
    <w:rsid w:val="47B219EE"/>
    <w:rsid w:val="47CF6614"/>
    <w:rsid w:val="47F31EB5"/>
    <w:rsid w:val="47FE24A2"/>
    <w:rsid w:val="48003189"/>
    <w:rsid w:val="480D5E39"/>
    <w:rsid w:val="481A6E72"/>
    <w:rsid w:val="48482ECE"/>
    <w:rsid w:val="48565C9F"/>
    <w:rsid w:val="485F1FAF"/>
    <w:rsid w:val="48600CAE"/>
    <w:rsid w:val="48713A06"/>
    <w:rsid w:val="488E65A9"/>
    <w:rsid w:val="48B00DEC"/>
    <w:rsid w:val="48B15C5B"/>
    <w:rsid w:val="48D1781A"/>
    <w:rsid w:val="48F01CA5"/>
    <w:rsid w:val="48F05281"/>
    <w:rsid w:val="48FD4BB5"/>
    <w:rsid w:val="4915527A"/>
    <w:rsid w:val="49177BC3"/>
    <w:rsid w:val="4925730F"/>
    <w:rsid w:val="49391C97"/>
    <w:rsid w:val="49440F26"/>
    <w:rsid w:val="497212DE"/>
    <w:rsid w:val="49724551"/>
    <w:rsid w:val="497503CF"/>
    <w:rsid w:val="497E3E51"/>
    <w:rsid w:val="49BF5056"/>
    <w:rsid w:val="49CE5337"/>
    <w:rsid w:val="49D74F0E"/>
    <w:rsid w:val="49FA0E40"/>
    <w:rsid w:val="4A416C8F"/>
    <w:rsid w:val="4A8951BD"/>
    <w:rsid w:val="4A9A551A"/>
    <w:rsid w:val="4AE05EDE"/>
    <w:rsid w:val="4AE55E7F"/>
    <w:rsid w:val="4B25657A"/>
    <w:rsid w:val="4B3A1C03"/>
    <w:rsid w:val="4B404E4E"/>
    <w:rsid w:val="4B6948DA"/>
    <w:rsid w:val="4B780666"/>
    <w:rsid w:val="4B8150DA"/>
    <w:rsid w:val="4B98321F"/>
    <w:rsid w:val="4BA3391E"/>
    <w:rsid w:val="4BC93199"/>
    <w:rsid w:val="4BF93B94"/>
    <w:rsid w:val="4C3E4404"/>
    <w:rsid w:val="4C483EAB"/>
    <w:rsid w:val="4C64397A"/>
    <w:rsid w:val="4C6505CA"/>
    <w:rsid w:val="4C9F1BAA"/>
    <w:rsid w:val="4CB74706"/>
    <w:rsid w:val="4CD67326"/>
    <w:rsid w:val="4CE425E8"/>
    <w:rsid w:val="4CE53C3A"/>
    <w:rsid w:val="4CE632C0"/>
    <w:rsid w:val="4CF6348B"/>
    <w:rsid w:val="4D035505"/>
    <w:rsid w:val="4D137B65"/>
    <w:rsid w:val="4D2D2B71"/>
    <w:rsid w:val="4D326A54"/>
    <w:rsid w:val="4D4D3720"/>
    <w:rsid w:val="4D5A3642"/>
    <w:rsid w:val="4DCF78FE"/>
    <w:rsid w:val="4DDC66FA"/>
    <w:rsid w:val="4E146CD8"/>
    <w:rsid w:val="4E1512AD"/>
    <w:rsid w:val="4E1976CA"/>
    <w:rsid w:val="4E457006"/>
    <w:rsid w:val="4E463717"/>
    <w:rsid w:val="4E5F73E8"/>
    <w:rsid w:val="4E600B92"/>
    <w:rsid w:val="4E790294"/>
    <w:rsid w:val="4E8B2A4F"/>
    <w:rsid w:val="4E92204E"/>
    <w:rsid w:val="4EA31106"/>
    <w:rsid w:val="4EA970AD"/>
    <w:rsid w:val="4ECB7E89"/>
    <w:rsid w:val="4EE06173"/>
    <w:rsid w:val="4F1B095F"/>
    <w:rsid w:val="4F5C2BE4"/>
    <w:rsid w:val="4F6706D6"/>
    <w:rsid w:val="4F8B787D"/>
    <w:rsid w:val="4FAE0451"/>
    <w:rsid w:val="503C0997"/>
    <w:rsid w:val="50624CEB"/>
    <w:rsid w:val="50967974"/>
    <w:rsid w:val="50D81AF6"/>
    <w:rsid w:val="50E50F4A"/>
    <w:rsid w:val="50FA0D3A"/>
    <w:rsid w:val="51210BFA"/>
    <w:rsid w:val="514D5018"/>
    <w:rsid w:val="518959D8"/>
    <w:rsid w:val="51A371C9"/>
    <w:rsid w:val="51E14577"/>
    <w:rsid w:val="51E40921"/>
    <w:rsid w:val="51F50FB3"/>
    <w:rsid w:val="52186D7A"/>
    <w:rsid w:val="522C67ED"/>
    <w:rsid w:val="524C6A2F"/>
    <w:rsid w:val="5253314A"/>
    <w:rsid w:val="526A1946"/>
    <w:rsid w:val="52771DB0"/>
    <w:rsid w:val="52BC4524"/>
    <w:rsid w:val="531A2CC6"/>
    <w:rsid w:val="532329CA"/>
    <w:rsid w:val="533833C1"/>
    <w:rsid w:val="533C674D"/>
    <w:rsid w:val="53455019"/>
    <w:rsid w:val="5353462C"/>
    <w:rsid w:val="53A30714"/>
    <w:rsid w:val="53C340C6"/>
    <w:rsid w:val="542D374C"/>
    <w:rsid w:val="548566FF"/>
    <w:rsid w:val="549B493F"/>
    <w:rsid w:val="549E1EB1"/>
    <w:rsid w:val="54C17729"/>
    <w:rsid w:val="54CB6365"/>
    <w:rsid w:val="54DD6A43"/>
    <w:rsid w:val="54DF632D"/>
    <w:rsid w:val="551B7533"/>
    <w:rsid w:val="5526162F"/>
    <w:rsid w:val="55283DBD"/>
    <w:rsid w:val="553D0BD0"/>
    <w:rsid w:val="5579382F"/>
    <w:rsid w:val="55906A5C"/>
    <w:rsid w:val="55B72343"/>
    <w:rsid w:val="55D2382E"/>
    <w:rsid w:val="55D912E3"/>
    <w:rsid w:val="55F24A2C"/>
    <w:rsid w:val="55F40882"/>
    <w:rsid w:val="5611584F"/>
    <w:rsid w:val="56153EED"/>
    <w:rsid w:val="56285110"/>
    <w:rsid w:val="562B25DF"/>
    <w:rsid w:val="563A6CB7"/>
    <w:rsid w:val="56613870"/>
    <w:rsid w:val="566775BD"/>
    <w:rsid w:val="566D0E91"/>
    <w:rsid w:val="566E6FC8"/>
    <w:rsid w:val="56960B51"/>
    <w:rsid w:val="569D7B54"/>
    <w:rsid w:val="56C75BB7"/>
    <w:rsid w:val="56DC3837"/>
    <w:rsid w:val="56EB0C38"/>
    <w:rsid w:val="574F0D22"/>
    <w:rsid w:val="576D4EC4"/>
    <w:rsid w:val="57812F41"/>
    <w:rsid w:val="579D2A44"/>
    <w:rsid w:val="57BC21AC"/>
    <w:rsid w:val="57F40862"/>
    <w:rsid w:val="583245E4"/>
    <w:rsid w:val="58496DBE"/>
    <w:rsid w:val="58534BA7"/>
    <w:rsid w:val="58741EE8"/>
    <w:rsid w:val="58793779"/>
    <w:rsid w:val="58A02308"/>
    <w:rsid w:val="58C82E2B"/>
    <w:rsid w:val="58F5173B"/>
    <w:rsid w:val="58F53860"/>
    <w:rsid w:val="59040471"/>
    <w:rsid w:val="59227929"/>
    <w:rsid w:val="59467810"/>
    <w:rsid w:val="59834E9B"/>
    <w:rsid w:val="598622B7"/>
    <w:rsid w:val="59AF6AA5"/>
    <w:rsid w:val="59CE64F7"/>
    <w:rsid w:val="59DD7BC4"/>
    <w:rsid w:val="59E05DE5"/>
    <w:rsid w:val="59F73B73"/>
    <w:rsid w:val="5A065BB4"/>
    <w:rsid w:val="5A1C4464"/>
    <w:rsid w:val="5A244746"/>
    <w:rsid w:val="5A3273B0"/>
    <w:rsid w:val="5A3C7B46"/>
    <w:rsid w:val="5A423A04"/>
    <w:rsid w:val="5A564FA6"/>
    <w:rsid w:val="5A5C711A"/>
    <w:rsid w:val="5A71603E"/>
    <w:rsid w:val="5A7B0E91"/>
    <w:rsid w:val="5A8113E5"/>
    <w:rsid w:val="5AA57E76"/>
    <w:rsid w:val="5ABA2D06"/>
    <w:rsid w:val="5ABD09D9"/>
    <w:rsid w:val="5ACF7940"/>
    <w:rsid w:val="5AEF1C73"/>
    <w:rsid w:val="5B451956"/>
    <w:rsid w:val="5B47486B"/>
    <w:rsid w:val="5B4C76B5"/>
    <w:rsid w:val="5B897285"/>
    <w:rsid w:val="5BAE6D2D"/>
    <w:rsid w:val="5BB00B56"/>
    <w:rsid w:val="5BB73A9B"/>
    <w:rsid w:val="5C09714E"/>
    <w:rsid w:val="5C213FA9"/>
    <w:rsid w:val="5C530B75"/>
    <w:rsid w:val="5C883E33"/>
    <w:rsid w:val="5C89329C"/>
    <w:rsid w:val="5C9F2385"/>
    <w:rsid w:val="5CB8534C"/>
    <w:rsid w:val="5CB92795"/>
    <w:rsid w:val="5CD922A1"/>
    <w:rsid w:val="5CDA71FD"/>
    <w:rsid w:val="5CE075FE"/>
    <w:rsid w:val="5CE62110"/>
    <w:rsid w:val="5D1F3952"/>
    <w:rsid w:val="5D233C26"/>
    <w:rsid w:val="5D741320"/>
    <w:rsid w:val="5D7B55D1"/>
    <w:rsid w:val="5D9C0B86"/>
    <w:rsid w:val="5DBC4B42"/>
    <w:rsid w:val="5DC7105E"/>
    <w:rsid w:val="5DD4471C"/>
    <w:rsid w:val="5DE078C3"/>
    <w:rsid w:val="5DE3166E"/>
    <w:rsid w:val="5DF82ACC"/>
    <w:rsid w:val="5E10391D"/>
    <w:rsid w:val="5E1578F9"/>
    <w:rsid w:val="5E197373"/>
    <w:rsid w:val="5E6B3228"/>
    <w:rsid w:val="5EA36262"/>
    <w:rsid w:val="5EAD1285"/>
    <w:rsid w:val="5EB309BB"/>
    <w:rsid w:val="5EB6753D"/>
    <w:rsid w:val="5EC74E02"/>
    <w:rsid w:val="5ED656F4"/>
    <w:rsid w:val="5F16443A"/>
    <w:rsid w:val="5F164B7E"/>
    <w:rsid w:val="5F3A3C04"/>
    <w:rsid w:val="5F3C34A5"/>
    <w:rsid w:val="5F3E1D88"/>
    <w:rsid w:val="5F430608"/>
    <w:rsid w:val="5F5F4DC1"/>
    <w:rsid w:val="5F6064E2"/>
    <w:rsid w:val="5F651540"/>
    <w:rsid w:val="5F91328D"/>
    <w:rsid w:val="5FA04EAE"/>
    <w:rsid w:val="5FA17CA0"/>
    <w:rsid w:val="5FA86901"/>
    <w:rsid w:val="5FB04E29"/>
    <w:rsid w:val="5FBC1960"/>
    <w:rsid w:val="600A6041"/>
    <w:rsid w:val="60105D85"/>
    <w:rsid w:val="60194F0E"/>
    <w:rsid w:val="60225CBD"/>
    <w:rsid w:val="603F4F27"/>
    <w:rsid w:val="604177A1"/>
    <w:rsid w:val="6072541E"/>
    <w:rsid w:val="60A302BB"/>
    <w:rsid w:val="60AE4E8E"/>
    <w:rsid w:val="60B818C6"/>
    <w:rsid w:val="60BA398F"/>
    <w:rsid w:val="60FF3C7F"/>
    <w:rsid w:val="611C4607"/>
    <w:rsid w:val="612245E1"/>
    <w:rsid w:val="61490112"/>
    <w:rsid w:val="614C73E4"/>
    <w:rsid w:val="6162587F"/>
    <w:rsid w:val="6183264C"/>
    <w:rsid w:val="618F1E9A"/>
    <w:rsid w:val="61A80426"/>
    <w:rsid w:val="61CD002A"/>
    <w:rsid w:val="61F75BA6"/>
    <w:rsid w:val="62145265"/>
    <w:rsid w:val="62464137"/>
    <w:rsid w:val="62B10697"/>
    <w:rsid w:val="62BF70FC"/>
    <w:rsid w:val="63194A2E"/>
    <w:rsid w:val="632D5FEE"/>
    <w:rsid w:val="635B7AC6"/>
    <w:rsid w:val="63A42AA1"/>
    <w:rsid w:val="63A8492C"/>
    <w:rsid w:val="63C65304"/>
    <w:rsid w:val="63C900C2"/>
    <w:rsid w:val="63DD38E8"/>
    <w:rsid w:val="63E46DCD"/>
    <w:rsid w:val="63F419AB"/>
    <w:rsid w:val="63F8522E"/>
    <w:rsid w:val="63FC3315"/>
    <w:rsid w:val="6414615F"/>
    <w:rsid w:val="641F5110"/>
    <w:rsid w:val="642254C7"/>
    <w:rsid w:val="6430266D"/>
    <w:rsid w:val="643F287F"/>
    <w:rsid w:val="64464205"/>
    <w:rsid w:val="64616358"/>
    <w:rsid w:val="64845EBD"/>
    <w:rsid w:val="6486416A"/>
    <w:rsid w:val="648F3DDD"/>
    <w:rsid w:val="649939D8"/>
    <w:rsid w:val="64FC57D1"/>
    <w:rsid w:val="650614A6"/>
    <w:rsid w:val="6510616C"/>
    <w:rsid w:val="652B78E5"/>
    <w:rsid w:val="65C724E2"/>
    <w:rsid w:val="65DB34A9"/>
    <w:rsid w:val="65F14A13"/>
    <w:rsid w:val="660C09D1"/>
    <w:rsid w:val="662D3D5C"/>
    <w:rsid w:val="666242B9"/>
    <w:rsid w:val="666667F0"/>
    <w:rsid w:val="667A1EE8"/>
    <w:rsid w:val="6686648F"/>
    <w:rsid w:val="66A33550"/>
    <w:rsid w:val="66A54667"/>
    <w:rsid w:val="66BA500E"/>
    <w:rsid w:val="670B39E4"/>
    <w:rsid w:val="6729704D"/>
    <w:rsid w:val="67571A3A"/>
    <w:rsid w:val="67862198"/>
    <w:rsid w:val="67956CD9"/>
    <w:rsid w:val="67961AA3"/>
    <w:rsid w:val="679B544F"/>
    <w:rsid w:val="67DA414B"/>
    <w:rsid w:val="68A90EFC"/>
    <w:rsid w:val="68AC7245"/>
    <w:rsid w:val="68C86F5E"/>
    <w:rsid w:val="68EB3F05"/>
    <w:rsid w:val="69061E6D"/>
    <w:rsid w:val="69736A3B"/>
    <w:rsid w:val="69854753"/>
    <w:rsid w:val="69865842"/>
    <w:rsid w:val="698D67C8"/>
    <w:rsid w:val="69C619C4"/>
    <w:rsid w:val="69D3534A"/>
    <w:rsid w:val="69D65507"/>
    <w:rsid w:val="69E14FE9"/>
    <w:rsid w:val="6A2E014A"/>
    <w:rsid w:val="6A7B79F0"/>
    <w:rsid w:val="6ACB7E3C"/>
    <w:rsid w:val="6AD27757"/>
    <w:rsid w:val="6AEA5CC0"/>
    <w:rsid w:val="6B40123E"/>
    <w:rsid w:val="6B4D7A29"/>
    <w:rsid w:val="6B8235DE"/>
    <w:rsid w:val="6BA804D4"/>
    <w:rsid w:val="6BA916E7"/>
    <w:rsid w:val="6BC746B0"/>
    <w:rsid w:val="6C096F7D"/>
    <w:rsid w:val="6C0C1AEA"/>
    <w:rsid w:val="6C154D89"/>
    <w:rsid w:val="6C432205"/>
    <w:rsid w:val="6C7C5A7D"/>
    <w:rsid w:val="6C953D37"/>
    <w:rsid w:val="6CB5198C"/>
    <w:rsid w:val="6CBC53F3"/>
    <w:rsid w:val="6CDE042D"/>
    <w:rsid w:val="6D276E9C"/>
    <w:rsid w:val="6D2F6604"/>
    <w:rsid w:val="6D3054D2"/>
    <w:rsid w:val="6D9A2957"/>
    <w:rsid w:val="6D9D35F0"/>
    <w:rsid w:val="6DB0407D"/>
    <w:rsid w:val="6DB37CF1"/>
    <w:rsid w:val="6DD14D2E"/>
    <w:rsid w:val="6DE076D7"/>
    <w:rsid w:val="6DF63C45"/>
    <w:rsid w:val="6E025393"/>
    <w:rsid w:val="6E105731"/>
    <w:rsid w:val="6E295DB2"/>
    <w:rsid w:val="6E2B699B"/>
    <w:rsid w:val="6E526264"/>
    <w:rsid w:val="6E6E343D"/>
    <w:rsid w:val="6E7B322A"/>
    <w:rsid w:val="6EB037E9"/>
    <w:rsid w:val="6EB110D6"/>
    <w:rsid w:val="6ECC1CFC"/>
    <w:rsid w:val="6F127D3C"/>
    <w:rsid w:val="6F211009"/>
    <w:rsid w:val="6F3B521B"/>
    <w:rsid w:val="6F3C5454"/>
    <w:rsid w:val="6F421B35"/>
    <w:rsid w:val="6F425655"/>
    <w:rsid w:val="6F4D5ED6"/>
    <w:rsid w:val="6F4E1201"/>
    <w:rsid w:val="6F6A3692"/>
    <w:rsid w:val="6F6B07E8"/>
    <w:rsid w:val="6F8E5F14"/>
    <w:rsid w:val="6FAB3A92"/>
    <w:rsid w:val="6FF21E58"/>
    <w:rsid w:val="70062E92"/>
    <w:rsid w:val="705338A5"/>
    <w:rsid w:val="705C56BE"/>
    <w:rsid w:val="70627FA6"/>
    <w:rsid w:val="709F5441"/>
    <w:rsid w:val="70E82D4C"/>
    <w:rsid w:val="710100E5"/>
    <w:rsid w:val="711C12B2"/>
    <w:rsid w:val="716972CB"/>
    <w:rsid w:val="719F690A"/>
    <w:rsid w:val="71B461A9"/>
    <w:rsid w:val="71BF094D"/>
    <w:rsid w:val="71FC0216"/>
    <w:rsid w:val="72326EBD"/>
    <w:rsid w:val="723C04D2"/>
    <w:rsid w:val="72522C9D"/>
    <w:rsid w:val="727D14A6"/>
    <w:rsid w:val="728A3998"/>
    <w:rsid w:val="728D24BD"/>
    <w:rsid w:val="72903009"/>
    <w:rsid w:val="72991CBE"/>
    <w:rsid w:val="72CF3DAB"/>
    <w:rsid w:val="72F7583E"/>
    <w:rsid w:val="7303008D"/>
    <w:rsid w:val="730F0B78"/>
    <w:rsid w:val="731C3E2E"/>
    <w:rsid w:val="73234A1C"/>
    <w:rsid w:val="735B01A7"/>
    <w:rsid w:val="735D4492"/>
    <w:rsid w:val="73676BF2"/>
    <w:rsid w:val="739B0DDB"/>
    <w:rsid w:val="73BB241F"/>
    <w:rsid w:val="73EE64C6"/>
    <w:rsid w:val="74074C8C"/>
    <w:rsid w:val="74476EE0"/>
    <w:rsid w:val="744854B4"/>
    <w:rsid w:val="74637536"/>
    <w:rsid w:val="74AC4FA0"/>
    <w:rsid w:val="74AF149B"/>
    <w:rsid w:val="74D517CA"/>
    <w:rsid w:val="74E358CF"/>
    <w:rsid w:val="74F136BB"/>
    <w:rsid w:val="74F67ABE"/>
    <w:rsid w:val="74F77B63"/>
    <w:rsid w:val="75084B01"/>
    <w:rsid w:val="750B63C4"/>
    <w:rsid w:val="750D39EE"/>
    <w:rsid w:val="75243CFB"/>
    <w:rsid w:val="755C121B"/>
    <w:rsid w:val="75802571"/>
    <w:rsid w:val="75962C74"/>
    <w:rsid w:val="75BC65CA"/>
    <w:rsid w:val="75E21C6E"/>
    <w:rsid w:val="75F54A4D"/>
    <w:rsid w:val="75FF5332"/>
    <w:rsid w:val="76172764"/>
    <w:rsid w:val="7627489D"/>
    <w:rsid w:val="762A311F"/>
    <w:rsid w:val="763649F5"/>
    <w:rsid w:val="76394B3F"/>
    <w:rsid w:val="76454869"/>
    <w:rsid w:val="768619AE"/>
    <w:rsid w:val="768A754A"/>
    <w:rsid w:val="768F2C31"/>
    <w:rsid w:val="76B23A39"/>
    <w:rsid w:val="76B3572C"/>
    <w:rsid w:val="76BB5814"/>
    <w:rsid w:val="76EC4371"/>
    <w:rsid w:val="76FE48F0"/>
    <w:rsid w:val="7700217D"/>
    <w:rsid w:val="77136B73"/>
    <w:rsid w:val="771B3E17"/>
    <w:rsid w:val="77432BB0"/>
    <w:rsid w:val="7744564F"/>
    <w:rsid w:val="774B6F5C"/>
    <w:rsid w:val="77502515"/>
    <w:rsid w:val="77597C5E"/>
    <w:rsid w:val="777409BA"/>
    <w:rsid w:val="778235FE"/>
    <w:rsid w:val="77AB2BC3"/>
    <w:rsid w:val="77AF039B"/>
    <w:rsid w:val="77B42B7D"/>
    <w:rsid w:val="77D81BD9"/>
    <w:rsid w:val="77DA0B05"/>
    <w:rsid w:val="78053D0F"/>
    <w:rsid w:val="780D301D"/>
    <w:rsid w:val="781A4A94"/>
    <w:rsid w:val="78507217"/>
    <w:rsid w:val="78566259"/>
    <w:rsid w:val="7857475D"/>
    <w:rsid w:val="785C09FC"/>
    <w:rsid w:val="78772FF4"/>
    <w:rsid w:val="789257D9"/>
    <w:rsid w:val="78A16B82"/>
    <w:rsid w:val="78C21912"/>
    <w:rsid w:val="78D34417"/>
    <w:rsid w:val="78D90D92"/>
    <w:rsid w:val="78E5709E"/>
    <w:rsid w:val="79125531"/>
    <w:rsid w:val="792F6B95"/>
    <w:rsid w:val="7964212B"/>
    <w:rsid w:val="798B4A64"/>
    <w:rsid w:val="799B21F1"/>
    <w:rsid w:val="79B35069"/>
    <w:rsid w:val="79CF041B"/>
    <w:rsid w:val="79D225F7"/>
    <w:rsid w:val="79E01DBB"/>
    <w:rsid w:val="79FF0BF2"/>
    <w:rsid w:val="7A035950"/>
    <w:rsid w:val="7A0A266E"/>
    <w:rsid w:val="7A395CE0"/>
    <w:rsid w:val="7A49027D"/>
    <w:rsid w:val="7A494FBF"/>
    <w:rsid w:val="7A4F0320"/>
    <w:rsid w:val="7A6104BA"/>
    <w:rsid w:val="7A6E44A1"/>
    <w:rsid w:val="7A8A53D5"/>
    <w:rsid w:val="7A983006"/>
    <w:rsid w:val="7AAD46C4"/>
    <w:rsid w:val="7AD65954"/>
    <w:rsid w:val="7ADB0841"/>
    <w:rsid w:val="7AE70222"/>
    <w:rsid w:val="7B103F34"/>
    <w:rsid w:val="7B164E78"/>
    <w:rsid w:val="7B3D4399"/>
    <w:rsid w:val="7B61677C"/>
    <w:rsid w:val="7B6B11A3"/>
    <w:rsid w:val="7B7931AC"/>
    <w:rsid w:val="7B820920"/>
    <w:rsid w:val="7B824321"/>
    <w:rsid w:val="7BDD7B2A"/>
    <w:rsid w:val="7BF444C9"/>
    <w:rsid w:val="7C0817E8"/>
    <w:rsid w:val="7C3252F9"/>
    <w:rsid w:val="7C701CEB"/>
    <w:rsid w:val="7CA468D9"/>
    <w:rsid w:val="7CC93A4B"/>
    <w:rsid w:val="7D0E484A"/>
    <w:rsid w:val="7D206FE5"/>
    <w:rsid w:val="7D293E30"/>
    <w:rsid w:val="7D2D10E7"/>
    <w:rsid w:val="7D960682"/>
    <w:rsid w:val="7DE40899"/>
    <w:rsid w:val="7E035E80"/>
    <w:rsid w:val="7E071E68"/>
    <w:rsid w:val="7E092C61"/>
    <w:rsid w:val="7E2D40DC"/>
    <w:rsid w:val="7E583519"/>
    <w:rsid w:val="7E625742"/>
    <w:rsid w:val="7E6B76F5"/>
    <w:rsid w:val="7E807E1F"/>
    <w:rsid w:val="7E82058A"/>
    <w:rsid w:val="7EA42E99"/>
    <w:rsid w:val="7EBA517F"/>
    <w:rsid w:val="7EBB415F"/>
    <w:rsid w:val="7EDE24F4"/>
    <w:rsid w:val="7F114C71"/>
    <w:rsid w:val="7F2544D5"/>
    <w:rsid w:val="7F5E6E1C"/>
    <w:rsid w:val="7F7C4C9F"/>
    <w:rsid w:val="7F88456A"/>
    <w:rsid w:val="7F884F23"/>
    <w:rsid w:val="7FA97ADA"/>
    <w:rsid w:val="7FB42E73"/>
    <w:rsid w:val="7FB549C0"/>
    <w:rsid w:val="7FBA4E05"/>
    <w:rsid w:val="7FBF574E"/>
    <w:rsid w:val="7FC079E2"/>
    <w:rsid w:val="7FD94459"/>
    <w:rsid w:val="7FF44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Normal Indent"/>
    <w:basedOn w:val="1"/>
    <w:qFormat/>
    <w:uiPriority w:val="0"/>
    <w:pPr>
      <w:ind w:firstLine="42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毕业论文"/>
    <w:basedOn w:val="1"/>
    <w:qFormat/>
    <w:uiPriority w:val="0"/>
  </w:style>
  <w:style w:type="paragraph" w:customStyle="1" w:styleId="11">
    <w:name w:val="论文正文"/>
    <w:basedOn w:val="1"/>
    <w:qFormat/>
    <w:uiPriority w:val="0"/>
    <w:pPr>
      <w:spacing w:line="360" w:lineRule="auto"/>
      <w:ind w:firstLine="880" w:firstLineChars="200"/>
    </w:pPr>
    <w:rPr>
      <w:rFonts w:eastAsia="宋体"/>
      <w:sz w:val="24"/>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中山大学南方学院</Company>
  <Pages>15</Pages>
  <Words>1323</Words>
  <Characters>7543</Characters>
  <Lines>62</Lines>
  <Paragraphs>17</Paragraphs>
  <TotalTime>0</TotalTime>
  <ScaleCrop>false</ScaleCrop>
  <LinksUpToDate>false</LinksUpToDate>
  <CharactersWithSpaces>8849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2021-04-30T04:34:00Z</dcterms:created>
  <dc:creator>老友</dc:creator>
  <cp:lastModifiedBy>xu</cp:lastModifiedBy>
  <cp:lastPrinted>2021-04-30T07:48:13Z</cp:lastPrinted>
  <dcterms:modified xsi:type="dcterms:W3CDTF">2021-04-30T07:48:28Z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103EF76107EF4F2995AB2B63399B8506</vt:lpwstr>
  </property>
</Properties>
</file>