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1B8B6" w14:textId="77777777" w:rsidR="0083427D" w:rsidRDefault="0083427D" w:rsidP="0083427D">
      <w:pPr>
        <w:pStyle w:val="1"/>
        <w:spacing w:line="480" w:lineRule="auto"/>
        <w:ind w:left="0" w:firstLine="0"/>
        <w:jc w:val="center"/>
        <w:rPr>
          <w:rFonts w:ascii="黑体" w:eastAsia="黑体" w:hAnsi="黑体"/>
          <w:sz w:val="48"/>
          <w:szCs w:val="48"/>
        </w:rPr>
      </w:pPr>
    </w:p>
    <w:p w14:paraId="4DF4654E" w14:textId="08F53E5B" w:rsidR="0054665B" w:rsidRDefault="0054665B" w:rsidP="0083427D">
      <w:pPr>
        <w:pStyle w:val="1"/>
        <w:spacing w:line="480" w:lineRule="auto"/>
        <w:ind w:left="0" w:firstLine="0"/>
        <w:jc w:val="center"/>
        <w:rPr>
          <w:rFonts w:ascii="黑体" w:eastAsia="黑体" w:hAnsi="黑体"/>
          <w:sz w:val="48"/>
          <w:szCs w:val="48"/>
        </w:rPr>
      </w:pPr>
      <w:r w:rsidRPr="0083427D">
        <w:rPr>
          <w:rFonts w:ascii="黑体" w:eastAsia="黑体" w:hAnsi="黑体" w:hint="eastAsia"/>
          <w:sz w:val="48"/>
          <w:szCs w:val="48"/>
        </w:rPr>
        <w:t>建设工程委托监理合同</w:t>
      </w:r>
    </w:p>
    <w:p w14:paraId="76C93437" w14:textId="77777777" w:rsidR="0083427D" w:rsidRPr="0083427D" w:rsidRDefault="0083427D" w:rsidP="0083427D">
      <w:pPr>
        <w:pStyle w:val="1"/>
        <w:spacing w:line="480" w:lineRule="auto"/>
        <w:ind w:left="0" w:firstLine="0"/>
        <w:rPr>
          <w:rFonts w:ascii="黑体" w:eastAsia="黑体" w:hAnsi="黑体"/>
          <w:sz w:val="48"/>
          <w:szCs w:val="48"/>
        </w:rPr>
      </w:pPr>
    </w:p>
    <w:p w14:paraId="3CC1A402" w14:textId="77777777" w:rsidR="0083427D" w:rsidRDefault="0083427D" w:rsidP="0083427D">
      <w:pPr>
        <w:pStyle w:val="1"/>
        <w:spacing w:line="780" w:lineRule="auto"/>
        <w:ind w:left="0" w:hanging="403"/>
        <w:rPr>
          <w:rFonts w:ascii="黑体" w:eastAsia="黑体" w:hAnsi="黑体"/>
        </w:rPr>
      </w:pPr>
    </w:p>
    <w:p w14:paraId="11B6FE9F" w14:textId="77777777" w:rsidR="0083427D" w:rsidRDefault="0054665B" w:rsidP="0083427D">
      <w:pPr>
        <w:pStyle w:val="1"/>
        <w:spacing w:line="780" w:lineRule="auto"/>
        <w:ind w:left="0" w:hanging="403"/>
        <w:jc w:val="center"/>
        <w:rPr>
          <w:rFonts w:ascii="黑体" w:eastAsia="黑体" w:hAnsi="黑体"/>
        </w:rPr>
      </w:pPr>
      <w:r w:rsidRPr="0083427D">
        <w:rPr>
          <w:rFonts w:ascii="黑体" w:eastAsia="黑体" w:hAnsi="黑体" w:hint="eastAsia"/>
        </w:rPr>
        <w:t>工程名称：</w:t>
      </w:r>
      <w:r w:rsidRPr="0083427D">
        <w:rPr>
          <w:rFonts w:ascii="黑体" w:eastAsia="黑体" w:hAnsi="黑体" w:hint="eastAsia"/>
          <w:u w:val="single"/>
        </w:rPr>
        <w:t>广州南方学院东区田径场改造工程</w:t>
      </w:r>
    </w:p>
    <w:p w14:paraId="7735E121" w14:textId="77777777" w:rsidR="0083427D" w:rsidRDefault="0054665B" w:rsidP="0083427D">
      <w:pPr>
        <w:pStyle w:val="1"/>
        <w:spacing w:line="780" w:lineRule="auto"/>
        <w:ind w:left="0" w:hanging="403"/>
        <w:jc w:val="center"/>
        <w:rPr>
          <w:rFonts w:ascii="黑体" w:eastAsia="黑体" w:hAnsi="黑体"/>
        </w:rPr>
      </w:pPr>
      <w:r w:rsidRPr="0083427D">
        <w:rPr>
          <w:rFonts w:ascii="黑体" w:eastAsia="黑体" w:hAnsi="黑体" w:hint="eastAsia"/>
        </w:rPr>
        <w:t>合同编号：</w:t>
      </w:r>
      <w:r w:rsidRPr="0083427D">
        <w:rPr>
          <w:rFonts w:ascii="黑体" w:eastAsia="黑体" w:hAnsi="黑体"/>
        </w:rPr>
        <w:t>______________________________</w:t>
      </w:r>
    </w:p>
    <w:p w14:paraId="0A5501F9" w14:textId="77777777" w:rsidR="0083427D" w:rsidRDefault="0054665B" w:rsidP="0083427D">
      <w:pPr>
        <w:pStyle w:val="1"/>
        <w:spacing w:line="780" w:lineRule="auto"/>
        <w:ind w:left="0" w:hanging="403"/>
        <w:jc w:val="center"/>
        <w:rPr>
          <w:rFonts w:ascii="黑体" w:eastAsia="黑体" w:hAnsi="黑体"/>
        </w:rPr>
      </w:pPr>
      <w:r w:rsidRPr="0083427D">
        <w:rPr>
          <w:rFonts w:ascii="黑体" w:eastAsia="黑体" w:hAnsi="黑体" w:hint="eastAsia"/>
        </w:rPr>
        <w:t>建设单位：</w:t>
      </w:r>
      <w:r w:rsidRPr="0083427D">
        <w:rPr>
          <w:rFonts w:ascii="黑体" w:eastAsia="黑体" w:hAnsi="黑体" w:hint="eastAsia"/>
          <w:u w:val="single"/>
        </w:rPr>
        <w:t>广州南方学院_</w:t>
      </w:r>
      <w:r w:rsidRPr="0083427D">
        <w:rPr>
          <w:rFonts w:ascii="黑体" w:eastAsia="黑体" w:hAnsi="黑体"/>
          <w:u w:val="single"/>
        </w:rPr>
        <w:t>_________________</w:t>
      </w:r>
    </w:p>
    <w:p w14:paraId="13038440" w14:textId="77777777" w:rsidR="0083427D" w:rsidRDefault="0054665B" w:rsidP="0083427D">
      <w:pPr>
        <w:pStyle w:val="1"/>
        <w:spacing w:line="780" w:lineRule="auto"/>
        <w:ind w:left="0" w:hanging="403"/>
        <w:jc w:val="center"/>
        <w:rPr>
          <w:rFonts w:ascii="黑体" w:eastAsia="黑体" w:hAnsi="黑体"/>
        </w:rPr>
      </w:pPr>
      <w:r w:rsidRPr="0083427D">
        <w:rPr>
          <w:rFonts w:ascii="黑体" w:eastAsia="黑体" w:hAnsi="黑体" w:hint="eastAsia"/>
        </w:rPr>
        <w:t>监理单位：_</w:t>
      </w:r>
      <w:r w:rsidRPr="0083427D">
        <w:rPr>
          <w:rFonts w:ascii="黑体" w:eastAsia="黑体" w:hAnsi="黑体"/>
        </w:rPr>
        <w:t>_____________________________</w:t>
      </w:r>
    </w:p>
    <w:p w14:paraId="020AC2B5" w14:textId="069EBE9F" w:rsidR="0054665B" w:rsidRPr="0083427D" w:rsidRDefault="0054665B" w:rsidP="0083427D">
      <w:pPr>
        <w:pStyle w:val="1"/>
        <w:spacing w:line="780" w:lineRule="auto"/>
        <w:ind w:left="0" w:hanging="403"/>
        <w:jc w:val="center"/>
        <w:rPr>
          <w:rFonts w:ascii="黑体" w:eastAsia="黑体" w:hAnsi="黑体"/>
        </w:rPr>
      </w:pPr>
      <w:r w:rsidRPr="0083427D">
        <w:rPr>
          <w:rFonts w:ascii="黑体" w:eastAsia="黑体" w:hAnsi="黑体" w:hint="eastAsia"/>
        </w:rPr>
        <w:t>签约时间：_</w:t>
      </w:r>
      <w:r w:rsidRPr="0083427D">
        <w:rPr>
          <w:rFonts w:ascii="黑体" w:eastAsia="黑体" w:hAnsi="黑体"/>
        </w:rPr>
        <w:t>_____________________________</w:t>
      </w:r>
      <w:r w:rsidRPr="0083427D">
        <w:rPr>
          <w:rFonts w:ascii="黑体" w:eastAsia="黑体" w:hAnsi="黑体"/>
        </w:rPr>
        <w:br w:type="page"/>
      </w:r>
    </w:p>
    <w:p w14:paraId="7DF0721C" w14:textId="77777777" w:rsidR="00E36A1D" w:rsidRDefault="00E36A1D" w:rsidP="009F52B1">
      <w:pPr>
        <w:pStyle w:val="1"/>
        <w:spacing w:afterLines="50" w:after="120" w:line="360" w:lineRule="auto"/>
        <w:ind w:left="0" w:firstLine="0"/>
        <w:jc w:val="center"/>
        <w:rPr>
          <w:rFonts w:asciiTheme="majorEastAsia" w:eastAsiaTheme="majorEastAsia" w:hAnsiTheme="majorEastAsia"/>
        </w:rPr>
      </w:pPr>
      <w:r w:rsidRPr="00E36A1D">
        <w:rPr>
          <w:rFonts w:asciiTheme="majorEastAsia" w:eastAsiaTheme="majorEastAsia" w:hAnsiTheme="majorEastAsia" w:hint="eastAsia"/>
        </w:rPr>
        <w:lastRenderedPageBreak/>
        <w:t>第一部分建设工程委托监理合同</w:t>
      </w:r>
    </w:p>
    <w:p w14:paraId="3B8D87FB" w14:textId="6CE8ABDE" w:rsidR="00E36A1D" w:rsidRPr="009F52B1" w:rsidRDefault="00E36A1D" w:rsidP="009F52B1">
      <w:pPr>
        <w:pStyle w:val="1"/>
        <w:spacing w:line="560" w:lineRule="exact"/>
        <w:ind w:left="0" w:firstLineChars="200" w:firstLine="640"/>
        <w:jc w:val="both"/>
        <w:rPr>
          <w:rFonts w:ascii="仿宋_GB2312" w:eastAsia="仿宋_GB2312" w:hAnsiTheme="majorEastAsia"/>
          <w:b w:val="0"/>
          <w:bCs w:val="0"/>
        </w:rPr>
      </w:pPr>
      <w:r w:rsidRPr="009F52B1">
        <w:rPr>
          <w:rFonts w:ascii="仿宋_GB2312" w:eastAsia="仿宋_GB2312" w:hAnsiTheme="majorEastAsia" w:hint="eastAsia"/>
          <w:b w:val="0"/>
          <w:bCs w:val="0"/>
        </w:rPr>
        <w:t>委托人</w:t>
      </w:r>
      <w:r w:rsidR="003F791C" w:rsidRPr="009F52B1">
        <w:rPr>
          <w:rFonts w:ascii="仿宋_GB2312" w:eastAsia="仿宋_GB2312" w:hAnsiTheme="majorEastAsia" w:hint="eastAsia"/>
          <w:b w:val="0"/>
          <w:bCs w:val="0"/>
          <w:u w:val="single"/>
        </w:rPr>
        <w:t>广州</w:t>
      </w:r>
      <w:r w:rsidRPr="009F52B1">
        <w:rPr>
          <w:rFonts w:ascii="仿宋_GB2312" w:eastAsia="仿宋_GB2312" w:hAnsiTheme="majorEastAsia" w:hint="eastAsia"/>
          <w:b w:val="0"/>
          <w:bCs w:val="0"/>
          <w:u w:val="single"/>
        </w:rPr>
        <w:t>南方学院</w:t>
      </w:r>
      <w:r w:rsidRPr="009F52B1">
        <w:rPr>
          <w:rFonts w:ascii="仿宋_GB2312" w:eastAsia="仿宋_GB2312" w:hAnsiTheme="majorEastAsia" w:hint="eastAsia"/>
          <w:b w:val="0"/>
          <w:bCs w:val="0"/>
        </w:rPr>
        <w:t>与监理人</w:t>
      </w:r>
      <w:r w:rsidR="004159BC">
        <w:rPr>
          <w:rFonts w:ascii="仿宋_GB2312" w:eastAsia="仿宋_GB2312" w:hAnsiTheme="majorEastAsia"/>
          <w:b w:val="0"/>
          <w:bCs w:val="0"/>
          <w:u w:val="single"/>
        </w:rPr>
        <w:t xml:space="preserve">               </w:t>
      </w:r>
      <w:r w:rsidRPr="009F52B1">
        <w:rPr>
          <w:rFonts w:ascii="仿宋_GB2312" w:eastAsia="仿宋_GB2312" w:hAnsiTheme="majorEastAsia" w:hint="eastAsia"/>
          <w:b w:val="0"/>
          <w:bCs w:val="0"/>
        </w:rPr>
        <w:t>经双方协商一致，签订本合同。</w:t>
      </w:r>
    </w:p>
    <w:p w14:paraId="3FA67E5A" w14:textId="3B6302B0" w:rsidR="00E36A1D" w:rsidRPr="009F52B1" w:rsidRDefault="00E36A1D" w:rsidP="009F52B1">
      <w:pPr>
        <w:pStyle w:val="1"/>
        <w:spacing w:line="560" w:lineRule="exact"/>
        <w:ind w:left="0" w:firstLineChars="200" w:firstLine="640"/>
        <w:jc w:val="both"/>
        <w:rPr>
          <w:rFonts w:ascii="仿宋_GB2312" w:eastAsia="仿宋_GB2312" w:hAnsiTheme="majorEastAsia"/>
          <w:b w:val="0"/>
          <w:bCs w:val="0"/>
        </w:rPr>
      </w:pPr>
      <w:r w:rsidRPr="009F52B1">
        <w:rPr>
          <w:rFonts w:ascii="仿宋_GB2312" w:eastAsia="仿宋_GB2312" w:hAnsiTheme="majorEastAsia" w:hint="eastAsia"/>
          <w:b w:val="0"/>
          <w:bCs w:val="0"/>
        </w:rPr>
        <w:t>一、委托人委托监理人监理的工程（以下简称“本工程”）概况如下：</w:t>
      </w:r>
    </w:p>
    <w:p w14:paraId="714A1830" w14:textId="66D75110" w:rsidR="00E36A1D" w:rsidRPr="009F52B1" w:rsidRDefault="00E36A1D" w:rsidP="009F52B1">
      <w:pPr>
        <w:pStyle w:val="1"/>
        <w:spacing w:line="560" w:lineRule="exact"/>
        <w:ind w:left="0" w:firstLineChars="200" w:firstLine="640"/>
        <w:jc w:val="both"/>
        <w:rPr>
          <w:rFonts w:ascii="仿宋_GB2312" w:eastAsia="仿宋_GB2312" w:hAnsiTheme="majorEastAsia"/>
          <w:b w:val="0"/>
          <w:bCs w:val="0"/>
        </w:rPr>
      </w:pPr>
      <w:r w:rsidRPr="009F52B1">
        <w:rPr>
          <w:rFonts w:ascii="仿宋_GB2312" w:eastAsia="仿宋_GB2312" w:hAnsiTheme="majorEastAsia" w:hint="eastAsia"/>
          <w:b w:val="0"/>
          <w:bCs w:val="0"/>
        </w:rPr>
        <w:t>工程名称：</w:t>
      </w:r>
      <w:r w:rsidRPr="009C0DF2">
        <w:rPr>
          <w:rFonts w:ascii="仿宋_GB2312" w:eastAsia="仿宋_GB2312" w:hAnsiTheme="majorEastAsia" w:hint="eastAsia"/>
          <w:b w:val="0"/>
          <w:bCs w:val="0"/>
          <w:u w:val="single"/>
        </w:rPr>
        <w:t>广州南方学院东区田径场改造工程</w:t>
      </w:r>
    </w:p>
    <w:p w14:paraId="428ECCF1" w14:textId="5B26EED5" w:rsidR="00E36A1D" w:rsidRPr="009C0DF2" w:rsidRDefault="00E36A1D" w:rsidP="009F52B1">
      <w:pPr>
        <w:pStyle w:val="1"/>
        <w:spacing w:line="560" w:lineRule="exact"/>
        <w:ind w:left="0" w:firstLineChars="200" w:firstLine="640"/>
        <w:jc w:val="both"/>
        <w:rPr>
          <w:rFonts w:ascii="仿宋_GB2312" w:eastAsia="仿宋_GB2312" w:hAnsiTheme="majorEastAsia"/>
          <w:b w:val="0"/>
          <w:bCs w:val="0"/>
          <w:u w:val="single"/>
        </w:rPr>
      </w:pPr>
      <w:r w:rsidRPr="009F52B1">
        <w:rPr>
          <w:rFonts w:ascii="仿宋_GB2312" w:eastAsia="仿宋_GB2312" w:hAnsiTheme="majorEastAsia" w:hint="eastAsia"/>
          <w:b w:val="0"/>
          <w:bCs w:val="0"/>
        </w:rPr>
        <w:t>工程地点：</w:t>
      </w:r>
      <w:r w:rsidRPr="009C0DF2">
        <w:rPr>
          <w:rFonts w:ascii="仿宋_GB2312" w:eastAsia="仿宋_GB2312" w:hAnsiTheme="majorEastAsia" w:hint="eastAsia"/>
          <w:b w:val="0"/>
          <w:bCs w:val="0"/>
          <w:u w:val="single"/>
        </w:rPr>
        <w:t>广州南方学院校内</w:t>
      </w:r>
    </w:p>
    <w:p w14:paraId="248BA684" w14:textId="45780B8C" w:rsidR="00E36A1D" w:rsidRPr="009F52B1" w:rsidRDefault="00E36A1D" w:rsidP="009F52B1">
      <w:pPr>
        <w:pStyle w:val="1"/>
        <w:spacing w:line="560" w:lineRule="exact"/>
        <w:ind w:left="0" w:firstLineChars="200" w:firstLine="640"/>
        <w:jc w:val="both"/>
        <w:rPr>
          <w:rFonts w:ascii="仿宋_GB2312" w:eastAsia="仿宋_GB2312" w:hAnsiTheme="majorEastAsia"/>
          <w:b w:val="0"/>
          <w:bCs w:val="0"/>
        </w:rPr>
      </w:pPr>
      <w:r w:rsidRPr="009F52B1">
        <w:rPr>
          <w:rFonts w:ascii="仿宋_GB2312" w:eastAsia="仿宋_GB2312" w:hAnsiTheme="majorEastAsia" w:hint="eastAsia"/>
          <w:b w:val="0"/>
          <w:bCs w:val="0"/>
        </w:rPr>
        <w:t>监理服务期：</w:t>
      </w:r>
      <w:r w:rsidR="00BD3D05" w:rsidRPr="00BD3D05">
        <w:rPr>
          <w:rFonts w:ascii="仿宋_GB2312" w:eastAsia="仿宋_GB2312" w:hAnsiTheme="majorEastAsia" w:hint="eastAsia"/>
          <w:b w:val="0"/>
          <w:bCs w:val="0"/>
          <w:u w:val="single"/>
        </w:rPr>
        <w:t xml:space="preserve"> </w:t>
      </w:r>
      <w:r w:rsidR="00BD3D05" w:rsidRPr="00BD3D05">
        <w:rPr>
          <w:rFonts w:ascii="仿宋_GB2312" w:eastAsia="仿宋_GB2312" w:hAnsiTheme="majorEastAsia"/>
          <w:b w:val="0"/>
          <w:bCs w:val="0"/>
          <w:u w:val="single"/>
        </w:rPr>
        <w:t xml:space="preserve">    </w:t>
      </w:r>
      <w:r w:rsidRPr="009F52B1">
        <w:rPr>
          <w:rFonts w:ascii="仿宋_GB2312" w:eastAsia="仿宋_GB2312" w:hAnsiTheme="majorEastAsia" w:hint="eastAsia"/>
          <w:b w:val="0"/>
          <w:bCs w:val="0"/>
        </w:rPr>
        <w:t>天</w:t>
      </w:r>
    </w:p>
    <w:p w14:paraId="1C7FEE4C" w14:textId="0F2BC9FC" w:rsidR="00E36A1D" w:rsidRPr="009F52B1" w:rsidRDefault="00E36A1D" w:rsidP="009F52B1">
      <w:pPr>
        <w:pStyle w:val="1"/>
        <w:spacing w:line="560" w:lineRule="exact"/>
        <w:ind w:left="0" w:firstLineChars="200" w:firstLine="640"/>
        <w:jc w:val="both"/>
        <w:rPr>
          <w:rFonts w:ascii="仿宋_GB2312" w:eastAsia="仿宋_GB2312" w:hAnsiTheme="majorEastAsia"/>
          <w:b w:val="0"/>
          <w:bCs w:val="0"/>
        </w:rPr>
      </w:pPr>
      <w:r w:rsidRPr="009F52B1">
        <w:rPr>
          <w:rFonts w:ascii="仿宋_GB2312" w:eastAsia="仿宋_GB2312" w:hAnsiTheme="majorEastAsia" w:hint="eastAsia"/>
          <w:b w:val="0"/>
          <w:bCs w:val="0"/>
        </w:rPr>
        <w:t>监理酬金：</w:t>
      </w:r>
      <w:r w:rsidR="00BD3D05" w:rsidRPr="00BD3D05">
        <w:rPr>
          <w:rFonts w:ascii="仿宋_GB2312" w:eastAsia="仿宋_GB2312" w:hAnsiTheme="majorEastAsia" w:hint="eastAsia"/>
          <w:b w:val="0"/>
          <w:bCs w:val="0"/>
          <w:u w:val="single"/>
        </w:rPr>
        <w:t xml:space="preserve"> </w:t>
      </w:r>
      <w:r w:rsidR="00BD3D05" w:rsidRPr="00BD3D05">
        <w:rPr>
          <w:rFonts w:ascii="仿宋_GB2312" w:eastAsia="仿宋_GB2312" w:hAnsiTheme="majorEastAsia"/>
          <w:b w:val="0"/>
          <w:bCs w:val="0"/>
          <w:u w:val="single"/>
        </w:rPr>
        <w:t xml:space="preserve">     </w:t>
      </w:r>
      <w:r w:rsidR="00E7589D">
        <w:rPr>
          <w:rFonts w:ascii="仿宋_GB2312" w:eastAsia="仿宋_GB2312" w:hAnsiTheme="majorEastAsia" w:hint="eastAsia"/>
          <w:b w:val="0"/>
          <w:bCs w:val="0"/>
          <w:u w:val="single"/>
        </w:rPr>
        <w:t>元</w:t>
      </w:r>
      <w:r w:rsidRPr="009F52B1">
        <w:rPr>
          <w:rFonts w:ascii="仿宋_GB2312" w:eastAsia="仿宋_GB2312" w:hAnsiTheme="majorEastAsia" w:hint="eastAsia"/>
          <w:b w:val="0"/>
          <w:bCs w:val="0"/>
        </w:rPr>
        <w:t>（大写：</w:t>
      </w:r>
      <w:r w:rsidR="00BD3D05">
        <w:rPr>
          <w:rFonts w:ascii="仿宋_GB2312" w:eastAsia="仿宋_GB2312" w:hAnsiTheme="majorEastAsia" w:hint="eastAsia"/>
          <w:b w:val="0"/>
          <w:bCs w:val="0"/>
          <w:u w:val="single"/>
        </w:rPr>
        <w:t xml:space="preserve"> </w:t>
      </w:r>
      <w:r w:rsidR="00BD3D05">
        <w:rPr>
          <w:rFonts w:ascii="仿宋_GB2312" w:eastAsia="仿宋_GB2312" w:hAnsiTheme="majorEastAsia"/>
          <w:b w:val="0"/>
          <w:bCs w:val="0"/>
          <w:u w:val="single"/>
        </w:rPr>
        <w:t xml:space="preserve">      </w:t>
      </w:r>
      <w:r w:rsidRPr="009F52B1">
        <w:rPr>
          <w:rFonts w:ascii="仿宋_GB2312" w:eastAsia="仿宋_GB2312" w:hAnsiTheme="majorEastAsia" w:hint="eastAsia"/>
          <w:b w:val="0"/>
          <w:bCs w:val="0"/>
        </w:rPr>
        <w:t>）</w:t>
      </w:r>
    </w:p>
    <w:p w14:paraId="72E59300" w14:textId="09B3CF61" w:rsidR="00E36A1D" w:rsidRPr="009F52B1" w:rsidRDefault="00E36A1D" w:rsidP="009F52B1">
      <w:pPr>
        <w:pStyle w:val="1"/>
        <w:spacing w:line="560" w:lineRule="exact"/>
        <w:ind w:left="0" w:firstLineChars="200" w:firstLine="640"/>
        <w:jc w:val="both"/>
        <w:rPr>
          <w:rFonts w:ascii="仿宋_GB2312" w:eastAsia="仿宋_GB2312" w:hAnsiTheme="majorEastAsia"/>
          <w:b w:val="0"/>
          <w:bCs w:val="0"/>
        </w:rPr>
      </w:pPr>
      <w:r w:rsidRPr="009F52B1">
        <w:rPr>
          <w:rFonts w:ascii="仿宋_GB2312" w:eastAsia="仿宋_GB2312" w:hAnsiTheme="majorEastAsia" w:hint="eastAsia"/>
          <w:b w:val="0"/>
          <w:bCs w:val="0"/>
        </w:rPr>
        <w:t>二、本合同中的有关词语含义与本合同第二部分《标准</w:t>
      </w:r>
      <w:r w:rsidR="00F27C0E">
        <w:rPr>
          <w:rFonts w:ascii="仿宋_GB2312" w:eastAsia="仿宋_GB2312" w:hAnsiTheme="majorEastAsia" w:hint="eastAsia"/>
          <w:b w:val="0"/>
          <w:bCs w:val="0"/>
        </w:rPr>
        <w:t>条款</w:t>
      </w:r>
      <w:r w:rsidRPr="009F52B1">
        <w:rPr>
          <w:rFonts w:ascii="仿宋_GB2312" w:eastAsia="仿宋_GB2312" w:hAnsiTheme="majorEastAsia" w:hint="eastAsia"/>
          <w:b w:val="0"/>
          <w:bCs w:val="0"/>
        </w:rPr>
        <w:t>》中赋予它们的定义相同。</w:t>
      </w:r>
    </w:p>
    <w:p w14:paraId="6C456C72" w14:textId="10305DB5" w:rsidR="00E36A1D" w:rsidRPr="009F52B1" w:rsidRDefault="00E36A1D" w:rsidP="009F52B1">
      <w:pPr>
        <w:pStyle w:val="1"/>
        <w:spacing w:line="560" w:lineRule="exact"/>
        <w:ind w:left="0" w:firstLineChars="200" w:firstLine="640"/>
        <w:jc w:val="both"/>
        <w:rPr>
          <w:rFonts w:ascii="仿宋_GB2312" w:eastAsia="仿宋_GB2312" w:hAnsiTheme="majorEastAsia"/>
          <w:b w:val="0"/>
          <w:bCs w:val="0"/>
        </w:rPr>
      </w:pPr>
      <w:r w:rsidRPr="009F52B1">
        <w:rPr>
          <w:rFonts w:ascii="仿宋_GB2312" w:eastAsia="仿宋_GB2312" w:hAnsiTheme="majorEastAsia" w:hint="eastAsia"/>
          <w:b w:val="0"/>
          <w:bCs w:val="0"/>
        </w:rPr>
        <w:t>三、监理人向委托人承诺，按照本合同的规定，承担本合同专用条件中议定范围内的监理业务。</w:t>
      </w:r>
    </w:p>
    <w:p w14:paraId="3E5E3E96" w14:textId="7D014F17" w:rsidR="00E36A1D" w:rsidRDefault="00E36A1D" w:rsidP="009F52B1">
      <w:pPr>
        <w:pStyle w:val="1"/>
        <w:spacing w:line="560" w:lineRule="exact"/>
        <w:ind w:left="0" w:firstLineChars="200" w:firstLine="640"/>
        <w:jc w:val="both"/>
        <w:rPr>
          <w:rFonts w:ascii="仿宋_GB2312" w:eastAsia="仿宋_GB2312" w:hAnsiTheme="majorEastAsia"/>
          <w:b w:val="0"/>
          <w:bCs w:val="0"/>
        </w:rPr>
      </w:pPr>
      <w:r w:rsidRPr="009F52B1">
        <w:rPr>
          <w:rFonts w:ascii="仿宋_GB2312" w:eastAsia="仿宋_GB2312" w:hAnsiTheme="majorEastAsia" w:hint="eastAsia"/>
          <w:b w:val="0"/>
          <w:bCs w:val="0"/>
        </w:rPr>
        <w:t>四、委托人向监理人承诺按照本合同注明的期限、方式、币种，向监理人支付报酬。</w:t>
      </w:r>
    </w:p>
    <w:p w14:paraId="36440E42" w14:textId="663F660B" w:rsidR="00DF4B60" w:rsidRDefault="00DF4B60" w:rsidP="009F52B1">
      <w:pPr>
        <w:pStyle w:val="1"/>
        <w:spacing w:line="560" w:lineRule="exact"/>
        <w:ind w:left="0" w:firstLineChars="200" w:firstLine="640"/>
        <w:jc w:val="both"/>
        <w:rPr>
          <w:rFonts w:ascii="仿宋_GB2312" w:eastAsia="仿宋_GB2312" w:hAnsiTheme="majorEastAsia"/>
          <w:b w:val="0"/>
          <w:bCs w:val="0"/>
        </w:rPr>
      </w:pPr>
      <w:r>
        <w:rPr>
          <w:rFonts w:ascii="仿宋_GB2312" w:eastAsia="仿宋_GB2312" w:hAnsiTheme="majorEastAsia" w:hint="eastAsia"/>
          <w:b w:val="0"/>
          <w:bCs w:val="0"/>
        </w:rPr>
        <w:t>五、服务内容</w:t>
      </w:r>
    </w:p>
    <w:p w14:paraId="36219A04" w14:textId="77777777" w:rsidR="00DF4B60" w:rsidRPr="00DF4B60" w:rsidRDefault="00DF4B60" w:rsidP="00DF4B60">
      <w:pPr>
        <w:pStyle w:val="1"/>
        <w:spacing w:line="560" w:lineRule="exact"/>
        <w:ind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在监理服务期限内对监理范围，按国家、省、市有关规定开展监理工作，贯穿于施工准备阶段、施工阶段、竣工验收、结算审核阶段和工程质量保修阶段，监理主要工作内容为施工过程中的质量、进度、投资控制，安全生产监督管理、合同、信息等方面的协调管理，检查和记录工程质量缺陷，对缺陷原因进行调查分析并确定责任归属，审核修复方案，监督修复过程并验收，初步审核修复费用等，具体为：</w:t>
      </w:r>
    </w:p>
    <w:p w14:paraId="421E5A47" w14:textId="2A87A9CB"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lastRenderedPageBreak/>
        <w:t>（一）编制监理规划及监理细则；</w:t>
      </w:r>
    </w:p>
    <w:p w14:paraId="217A32EE"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（二）熟悉合同文件，了解施工现场，组织项目监理机构（人员）进驻现场；</w:t>
      </w:r>
    </w:p>
    <w:p w14:paraId="6800A5D5"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（三）积极主动做好影响施工的外部协调工作，为工程顺利进行创造条件；</w:t>
      </w:r>
    </w:p>
    <w:p w14:paraId="7BE6C041"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（四）参与设计交底和图纸会审工作，审查施工单位提交的复测成果和施工组织设计文件；</w:t>
      </w:r>
    </w:p>
    <w:p w14:paraId="5E6A82AF"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（五）督促和检查施工单位建立质量和安全保证体系；</w:t>
      </w:r>
    </w:p>
    <w:p w14:paraId="37246431"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（六）参加由招标人主持召开的第一次工地会议，监理工程师定期主持召开工地例会；</w:t>
      </w:r>
    </w:p>
    <w:p w14:paraId="0A2485DE"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（七）经招标人批准后，签发开（复）</w:t>
      </w:r>
      <w:proofErr w:type="gramStart"/>
      <w:r w:rsidRPr="00DF4B60">
        <w:rPr>
          <w:rFonts w:ascii="仿宋_GB2312" w:eastAsia="仿宋_GB2312" w:hAnsiTheme="majorEastAsia" w:hint="eastAsia"/>
          <w:b w:val="0"/>
          <w:bCs w:val="0"/>
          <w:lang w:val="en-US"/>
        </w:rPr>
        <w:t>工令</w:t>
      </w:r>
      <w:proofErr w:type="gramEnd"/>
      <w:r w:rsidRPr="00DF4B60">
        <w:rPr>
          <w:rFonts w:ascii="仿宋_GB2312" w:eastAsia="仿宋_GB2312" w:hAnsiTheme="majorEastAsia" w:hint="eastAsia"/>
          <w:b w:val="0"/>
          <w:bCs w:val="0"/>
          <w:lang w:val="en-US"/>
        </w:rPr>
        <w:t>，批准单项工程开工报告；</w:t>
      </w:r>
    </w:p>
    <w:p w14:paraId="363055DD"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（八）审核施工单位授权的常驻现场代表的资格，以及其他派驻到现场的主要技术、管理人员的资格；</w:t>
      </w:r>
    </w:p>
    <w:p w14:paraId="775ACC4F"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（九）建立项目监理组的抽样送检、检查检测工作体系，按照规定的频率独立开展送检、平行检测工作；</w:t>
      </w:r>
    </w:p>
    <w:p w14:paraId="715CE869"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（十）审批施工单</w:t>
      </w:r>
      <w:proofErr w:type="gramStart"/>
      <w:r w:rsidRPr="00DF4B60">
        <w:rPr>
          <w:rFonts w:ascii="仿宋_GB2312" w:eastAsia="仿宋_GB2312" w:hAnsiTheme="majorEastAsia" w:hint="eastAsia"/>
          <w:b w:val="0"/>
          <w:bCs w:val="0"/>
          <w:lang w:val="en-US"/>
        </w:rPr>
        <w:t>位拟</w:t>
      </w:r>
      <w:proofErr w:type="gramEnd"/>
      <w:r w:rsidRPr="00DF4B60">
        <w:rPr>
          <w:rFonts w:ascii="仿宋_GB2312" w:eastAsia="仿宋_GB2312" w:hAnsiTheme="majorEastAsia" w:hint="eastAsia"/>
          <w:b w:val="0"/>
          <w:bCs w:val="0"/>
          <w:lang w:val="en-US"/>
        </w:rPr>
        <w:t>用于本工程的原材料、成套设备的品质以及工艺试验和标准试验；</w:t>
      </w:r>
    </w:p>
    <w:p w14:paraId="144CEBC6"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（十一）审查施工单</w:t>
      </w:r>
      <w:proofErr w:type="gramStart"/>
      <w:r w:rsidRPr="00DF4B60">
        <w:rPr>
          <w:rFonts w:ascii="仿宋_GB2312" w:eastAsia="仿宋_GB2312" w:hAnsiTheme="majorEastAsia" w:hint="eastAsia"/>
          <w:b w:val="0"/>
          <w:bCs w:val="0"/>
          <w:lang w:val="en-US"/>
        </w:rPr>
        <w:t>位拟</w:t>
      </w:r>
      <w:proofErr w:type="gramEnd"/>
      <w:r w:rsidRPr="00DF4B60">
        <w:rPr>
          <w:rFonts w:ascii="仿宋_GB2312" w:eastAsia="仿宋_GB2312" w:hAnsiTheme="majorEastAsia" w:hint="eastAsia"/>
          <w:b w:val="0"/>
          <w:bCs w:val="0"/>
          <w:lang w:val="en-US"/>
        </w:rPr>
        <w:t>用于本工程的机械装备的性能与数量；</w:t>
      </w:r>
    </w:p>
    <w:p w14:paraId="65FDC67F"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（十二）审批施工单位实施本工程的施工方案及主要施工方法或工艺；</w:t>
      </w:r>
    </w:p>
    <w:p w14:paraId="53B4DF7C"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（十三）审查分包合同和分包人的资质，控制严重外购成品</w:t>
      </w:r>
      <w:r w:rsidRPr="00DF4B60">
        <w:rPr>
          <w:rFonts w:ascii="仿宋_GB2312" w:eastAsia="仿宋_GB2312" w:hAnsiTheme="majorEastAsia" w:hint="eastAsia"/>
          <w:b w:val="0"/>
          <w:bCs w:val="0"/>
          <w:lang w:val="en-US"/>
        </w:rPr>
        <w:lastRenderedPageBreak/>
        <w:t>件或半成品件的质量；</w:t>
      </w:r>
    </w:p>
    <w:p w14:paraId="5CEE80B8"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（十四）审批施工单位提交的总体进度计划，核批施工单位的修正计划；</w:t>
      </w:r>
    </w:p>
    <w:p w14:paraId="44CD0988"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（十五）要求施工单位按照合同条件、技术规范和监理程序进行施工，试验和整体验收等手段全面监督、检查和控制工程质量和安全；</w:t>
      </w:r>
    </w:p>
    <w:p w14:paraId="08F37576"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（十六）签发中间交工证书；</w:t>
      </w:r>
    </w:p>
    <w:p w14:paraId="7EEDD52E"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（十七）调查、处理工程质量缺陷和事故，上报有关部门；</w:t>
      </w:r>
    </w:p>
    <w:p w14:paraId="05183116"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（十八）经招标人批准后，发布停工令；</w:t>
      </w:r>
    </w:p>
    <w:p w14:paraId="0C1FD7B6"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（十九）对已完工的工程进行初步计量和计价，出具统统的初步计量和计价意见；</w:t>
      </w:r>
    </w:p>
    <w:p w14:paraId="3CA315DE"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（二十）签发中期支付证书，报招标人审定；</w:t>
      </w:r>
    </w:p>
    <w:p w14:paraId="578ABAB1"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（二十一）审查变更申请，初步审核变更造价，经招标人批准后，发布变更指令；</w:t>
      </w:r>
    </w:p>
    <w:p w14:paraId="0028F85D"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（二十二）受理合同事宜，根据合同规定进行评估和处理；</w:t>
      </w:r>
    </w:p>
    <w:p w14:paraId="3ECCB604" w14:textId="77777777" w:rsidR="00DF4B60" w:rsidRP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（二十三）根据合同规定处理违约事件，协调争端，在仲裁过程中作证；</w:t>
      </w:r>
    </w:p>
    <w:p w14:paraId="293AABF5" w14:textId="3FA5EB95" w:rsidR="00DF4B60" w:rsidRDefault="00DF4B60" w:rsidP="00803384">
      <w:pPr>
        <w:pStyle w:val="1"/>
        <w:spacing w:line="560" w:lineRule="exact"/>
        <w:ind w:left="0" w:firstLineChars="200" w:firstLine="640"/>
        <w:jc w:val="both"/>
        <w:rPr>
          <w:rFonts w:ascii="仿宋_GB2312" w:eastAsia="仿宋_GB2312" w:hAnsiTheme="majorEastAsia"/>
          <w:b w:val="0"/>
          <w:bCs w:val="0"/>
          <w:lang w:val="en-US"/>
        </w:rPr>
      </w:pPr>
      <w:r w:rsidRPr="00DF4B60">
        <w:rPr>
          <w:rFonts w:ascii="仿宋_GB2312" w:eastAsia="仿宋_GB2312" w:hAnsiTheme="majorEastAsia" w:hint="eastAsia"/>
          <w:b w:val="0"/>
          <w:bCs w:val="0"/>
          <w:lang w:val="en-US"/>
        </w:rPr>
        <w:t>（二十四）编制监理工作周报及月报；出现巨大质量及安全事故时，督促施工单位按规定通过旁站、巡视、检测、检查和督促施工单位实施进度计划，核批施工单位整改方案。</w:t>
      </w:r>
    </w:p>
    <w:p w14:paraId="5B4B9030" w14:textId="7F76CDA3" w:rsidR="00DF4B60" w:rsidRDefault="005D0B5E" w:rsidP="00DF4B60">
      <w:pPr>
        <w:pStyle w:val="1"/>
        <w:spacing w:line="560" w:lineRule="exact"/>
        <w:ind w:left="0" w:firstLineChars="200" w:firstLine="640"/>
        <w:jc w:val="both"/>
        <w:rPr>
          <w:rFonts w:ascii="仿宋_GB2312" w:eastAsia="仿宋_GB2312" w:hAnsiTheme="majorEastAsia"/>
          <w:b w:val="0"/>
          <w:bCs w:val="0"/>
          <w:lang w:val="en-US"/>
        </w:rPr>
      </w:pPr>
      <w:r>
        <w:rPr>
          <w:rFonts w:ascii="仿宋_GB2312" w:eastAsia="仿宋_GB2312" w:hAnsiTheme="majorEastAsia" w:hint="eastAsia"/>
          <w:b w:val="0"/>
          <w:bCs w:val="0"/>
          <w:lang w:val="en-US"/>
        </w:rPr>
        <w:t>六、</w:t>
      </w:r>
      <w:r w:rsidRPr="005D0B5E">
        <w:rPr>
          <w:rFonts w:ascii="仿宋_GB2312" w:eastAsia="仿宋_GB2312" w:hAnsiTheme="majorEastAsia" w:hint="eastAsia"/>
          <w:b w:val="0"/>
          <w:bCs w:val="0"/>
          <w:lang w:val="en-US"/>
        </w:rPr>
        <w:t>监理人员及管理班要求</w:t>
      </w:r>
    </w:p>
    <w:p w14:paraId="57498E5B" w14:textId="025E299D" w:rsidR="005D0B5E" w:rsidRPr="005D0B5E" w:rsidRDefault="005D0B5E" w:rsidP="005D0B5E">
      <w:pPr>
        <w:pStyle w:val="1"/>
        <w:spacing w:line="560" w:lineRule="exact"/>
        <w:ind w:left="0" w:firstLineChars="200" w:firstLine="640"/>
        <w:jc w:val="both"/>
        <w:rPr>
          <w:rFonts w:ascii="仿宋_GB2312" w:eastAsia="仿宋_GB2312" w:hAnsiTheme="majorEastAsia"/>
          <w:b w:val="0"/>
          <w:bCs w:val="0"/>
          <w:lang w:val="en-US"/>
        </w:rPr>
      </w:pPr>
      <w:r w:rsidRPr="005D0B5E">
        <w:rPr>
          <w:rFonts w:ascii="仿宋_GB2312" w:eastAsia="仿宋_GB2312" w:hAnsiTheme="majorEastAsia" w:hint="eastAsia"/>
          <w:b w:val="0"/>
          <w:bCs w:val="0"/>
          <w:lang w:val="en-US"/>
        </w:rPr>
        <w:t>总监工程师</w:t>
      </w:r>
      <w:r w:rsidRPr="005D0B5E">
        <w:rPr>
          <w:rFonts w:ascii="仿宋_GB2312" w:eastAsia="仿宋_GB2312" w:hAnsiTheme="majorEastAsia"/>
          <w:b w:val="0"/>
          <w:bCs w:val="0"/>
          <w:lang w:val="en-US"/>
        </w:rPr>
        <w:t>1名（市政公用工程专业注册监理工程师），</w:t>
      </w:r>
      <w:proofErr w:type="gramStart"/>
      <w:r w:rsidRPr="005D0B5E">
        <w:rPr>
          <w:rFonts w:ascii="仿宋_GB2312" w:eastAsia="仿宋_GB2312" w:hAnsiTheme="majorEastAsia"/>
          <w:b w:val="0"/>
          <w:bCs w:val="0"/>
          <w:lang w:val="en-US"/>
        </w:rPr>
        <w:t>专监2名</w:t>
      </w:r>
      <w:proofErr w:type="gramEnd"/>
      <w:r w:rsidRPr="005D0B5E">
        <w:rPr>
          <w:rFonts w:ascii="仿宋_GB2312" w:eastAsia="仿宋_GB2312" w:hAnsiTheme="majorEastAsia"/>
          <w:b w:val="0"/>
          <w:bCs w:val="0"/>
          <w:lang w:val="en-US"/>
        </w:rPr>
        <w:t>(市政公用工程专业)。</w:t>
      </w:r>
    </w:p>
    <w:p w14:paraId="6C54C9BA" w14:textId="04B109A7" w:rsidR="004647D2" w:rsidRPr="005D0B5E" w:rsidRDefault="005D0B5E" w:rsidP="004647D2">
      <w:pPr>
        <w:pStyle w:val="1"/>
        <w:spacing w:line="560" w:lineRule="exact"/>
        <w:ind w:left="0" w:firstLineChars="200" w:firstLine="640"/>
        <w:jc w:val="both"/>
        <w:rPr>
          <w:rFonts w:ascii="仿宋_GB2312" w:eastAsia="仿宋_GB2312" w:hAnsiTheme="majorEastAsia"/>
          <w:b w:val="0"/>
          <w:bCs w:val="0"/>
          <w:lang w:val="en-US"/>
        </w:rPr>
      </w:pPr>
      <w:r w:rsidRPr="005D0B5E">
        <w:rPr>
          <w:rFonts w:ascii="仿宋_GB2312" w:eastAsia="仿宋_GB2312" w:hAnsiTheme="majorEastAsia" w:hint="eastAsia"/>
          <w:b w:val="0"/>
          <w:bCs w:val="0"/>
          <w:lang w:val="en-US"/>
        </w:rPr>
        <w:lastRenderedPageBreak/>
        <w:t>中标人擅自调整监理人员，或监理人员擅自离开监理岗位的，招标人发现</w:t>
      </w:r>
      <w:r w:rsidRPr="005D0B5E">
        <w:rPr>
          <w:rFonts w:ascii="仿宋_GB2312" w:eastAsia="仿宋_GB2312" w:hAnsiTheme="majorEastAsia"/>
          <w:b w:val="0"/>
          <w:bCs w:val="0"/>
          <w:lang w:val="en-US"/>
        </w:rPr>
        <w:t>1人/次，有权处罚1000元</w:t>
      </w:r>
      <w:r w:rsidRPr="00730BF2">
        <w:rPr>
          <w:rFonts w:ascii="Dotum" w:eastAsia="Dotum" w:hAnsi="Dotum"/>
          <w:b w:val="0"/>
          <w:bCs w:val="0"/>
          <w:lang w:val="en-US"/>
        </w:rPr>
        <w:t>~</w:t>
      </w:r>
      <w:r w:rsidRPr="005D0B5E">
        <w:rPr>
          <w:rFonts w:ascii="仿宋_GB2312" w:eastAsia="仿宋_GB2312" w:hAnsiTheme="majorEastAsia"/>
          <w:b w:val="0"/>
          <w:bCs w:val="0"/>
          <w:lang w:val="en-US"/>
        </w:rPr>
        <w:t>3000元</w:t>
      </w:r>
      <w:r w:rsidR="004647D2">
        <w:rPr>
          <w:rFonts w:ascii="仿宋_GB2312" w:eastAsia="仿宋_GB2312" w:hAnsiTheme="majorEastAsia" w:hint="eastAsia"/>
          <w:b w:val="0"/>
          <w:bCs w:val="0"/>
          <w:lang w:val="en-US"/>
        </w:rPr>
        <w:t>。</w:t>
      </w:r>
    </w:p>
    <w:p w14:paraId="6A8581A5" w14:textId="38BFB5FE" w:rsidR="003F791C" w:rsidRPr="009F52B1" w:rsidRDefault="005D0B5E" w:rsidP="009F52B1">
      <w:pPr>
        <w:pStyle w:val="1"/>
        <w:spacing w:line="560" w:lineRule="exact"/>
        <w:ind w:left="0" w:firstLineChars="200" w:firstLine="640"/>
        <w:jc w:val="both"/>
        <w:rPr>
          <w:rFonts w:ascii="仿宋_GB2312" w:eastAsia="仿宋_GB2312" w:hAnsiTheme="majorEastAsia"/>
          <w:b w:val="0"/>
          <w:bCs w:val="0"/>
        </w:rPr>
      </w:pPr>
      <w:r>
        <w:rPr>
          <w:rFonts w:ascii="仿宋_GB2312" w:eastAsia="仿宋_GB2312" w:hAnsiTheme="majorEastAsia" w:hint="eastAsia"/>
          <w:b w:val="0"/>
          <w:bCs w:val="0"/>
        </w:rPr>
        <w:t>七</w:t>
      </w:r>
      <w:r w:rsidR="00E36A1D" w:rsidRPr="009F52B1">
        <w:rPr>
          <w:rFonts w:ascii="仿宋_GB2312" w:eastAsia="仿宋_GB2312" w:hAnsiTheme="majorEastAsia" w:hint="eastAsia"/>
          <w:b w:val="0"/>
          <w:bCs w:val="0"/>
        </w:rPr>
        <w:t>、本合同一式</w:t>
      </w:r>
      <w:r w:rsidR="003F791C" w:rsidRPr="00E85279">
        <w:rPr>
          <w:rFonts w:ascii="仿宋_GB2312" w:eastAsia="仿宋_GB2312" w:hAnsiTheme="majorEastAsia" w:hint="eastAsia"/>
          <w:b w:val="0"/>
          <w:bCs w:val="0"/>
          <w:u w:val="single"/>
        </w:rPr>
        <w:t>六</w:t>
      </w:r>
      <w:r w:rsidR="00E36A1D" w:rsidRPr="009F52B1">
        <w:rPr>
          <w:rFonts w:ascii="仿宋_GB2312" w:eastAsia="仿宋_GB2312" w:hAnsiTheme="majorEastAsia" w:hint="eastAsia"/>
          <w:b w:val="0"/>
          <w:bCs w:val="0"/>
        </w:rPr>
        <w:t>份，具有同等法律效力，双方各执</w:t>
      </w:r>
      <w:r w:rsidR="00E36A1D" w:rsidRPr="00E85279">
        <w:rPr>
          <w:rFonts w:ascii="仿宋_GB2312" w:eastAsia="仿宋_GB2312" w:hAnsiTheme="majorEastAsia" w:hint="eastAsia"/>
          <w:b w:val="0"/>
          <w:bCs w:val="0"/>
          <w:u w:val="single"/>
        </w:rPr>
        <w:t>三</w:t>
      </w:r>
      <w:r w:rsidR="00E36A1D" w:rsidRPr="009F52B1">
        <w:rPr>
          <w:rFonts w:ascii="仿宋_GB2312" w:eastAsia="仿宋_GB2312" w:hAnsiTheme="majorEastAsia" w:hint="eastAsia"/>
          <w:b w:val="0"/>
          <w:bCs w:val="0"/>
        </w:rPr>
        <w:t>份，自双方盖章起生</w:t>
      </w:r>
    </w:p>
    <w:p w14:paraId="487B3496" w14:textId="37F5C4A3" w:rsidR="003F791C" w:rsidRPr="003F791C" w:rsidRDefault="003F791C" w:rsidP="003F791C">
      <w:pPr>
        <w:pStyle w:val="1"/>
        <w:spacing w:line="360" w:lineRule="auto"/>
        <w:ind w:left="0" w:firstLineChars="200" w:firstLine="480"/>
        <w:jc w:val="both"/>
        <w:rPr>
          <w:rFonts w:asciiTheme="majorEastAsia" w:eastAsiaTheme="majorEastAsia" w:hAnsiTheme="majorEastAsia"/>
          <w:b w:val="0"/>
          <w:bCs w:val="0"/>
          <w:sz w:val="24"/>
          <w:szCs w:val="24"/>
        </w:rPr>
      </w:pPr>
      <w:r w:rsidRPr="003F791C">
        <w:rPr>
          <w:rFonts w:asciiTheme="majorEastAsia" w:eastAsiaTheme="majorEastAsia" w:hAnsiTheme="majorEastAsia"/>
          <w:b w:val="0"/>
          <w:bCs w:val="0"/>
          <w:sz w:val="24"/>
          <w:szCs w:val="24"/>
        </w:rPr>
        <w:br w:type="page"/>
      </w:r>
    </w:p>
    <w:p w14:paraId="399D3F27" w14:textId="3527E64C" w:rsidR="003F791C" w:rsidRPr="009F52B1" w:rsidRDefault="003F791C" w:rsidP="00BC615C">
      <w:pPr>
        <w:pStyle w:val="1"/>
        <w:spacing w:line="560" w:lineRule="exact"/>
        <w:ind w:left="0" w:firstLine="0"/>
        <w:jc w:val="center"/>
        <w:rPr>
          <w:rFonts w:asciiTheme="majorEastAsia" w:eastAsiaTheme="majorEastAsia" w:hAnsiTheme="majorEastAsia"/>
        </w:rPr>
      </w:pPr>
      <w:bookmarkStart w:id="0" w:name="bookmark4"/>
      <w:bookmarkStart w:id="1" w:name="bookmark5"/>
      <w:r w:rsidRPr="009F52B1">
        <w:rPr>
          <w:rFonts w:asciiTheme="majorEastAsia" w:eastAsiaTheme="majorEastAsia" w:hAnsiTheme="majorEastAsia"/>
        </w:rPr>
        <w:lastRenderedPageBreak/>
        <w:t>第二部分</w:t>
      </w:r>
      <w:r w:rsidR="00651DFB">
        <w:rPr>
          <w:rFonts w:asciiTheme="majorEastAsia" w:eastAsiaTheme="majorEastAsia" w:hAnsiTheme="majorEastAsia" w:hint="eastAsia"/>
        </w:rPr>
        <w:t xml:space="preserve"> </w:t>
      </w:r>
      <w:r w:rsidR="00651DFB">
        <w:rPr>
          <w:rFonts w:asciiTheme="majorEastAsia" w:eastAsiaTheme="majorEastAsia" w:hAnsiTheme="majorEastAsia"/>
        </w:rPr>
        <w:t xml:space="preserve"> </w:t>
      </w:r>
      <w:r w:rsidRPr="009F52B1">
        <w:rPr>
          <w:rFonts w:asciiTheme="majorEastAsia" w:eastAsiaTheme="majorEastAsia" w:hAnsiTheme="majorEastAsia"/>
        </w:rPr>
        <w:t>标准</w:t>
      </w:r>
      <w:bookmarkEnd w:id="0"/>
      <w:bookmarkEnd w:id="1"/>
      <w:r w:rsidR="00651DFB">
        <w:rPr>
          <w:rFonts w:asciiTheme="majorEastAsia" w:eastAsiaTheme="majorEastAsia" w:hAnsiTheme="majorEastAsia" w:hint="eastAsia"/>
        </w:rPr>
        <w:t>条款</w:t>
      </w:r>
    </w:p>
    <w:p w14:paraId="608C7AC8" w14:textId="77777777" w:rsidR="003F791C" w:rsidRPr="002E00E2" w:rsidRDefault="003F791C" w:rsidP="002E00E2">
      <w:pPr>
        <w:pStyle w:val="10"/>
        <w:shd w:val="clear" w:color="auto" w:fill="auto"/>
        <w:spacing w:line="560" w:lineRule="exact"/>
        <w:ind w:firstLine="0"/>
        <w:jc w:val="center"/>
        <w:rPr>
          <w:rFonts w:ascii="仿宋_GB2312" w:eastAsia="仿宋_GB2312" w:hAnsi="宋体"/>
          <w:color w:val="000000"/>
          <w:sz w:val="32"/>
          <w:szCs w:val="32"/>
        </w:rPr>
      </w:pPr>
      <w:r w:rsidRPr="000C3840">
        <w:rPr>
          <w:rFonts w:ascii="仿宋_GB2312" w:eastAsia="仿宋_GB2312" w:hAnsi="宋体" w:hint="eastAsia"/>
          <w:color w:val="000000"/>
          <w:sz w:val="32"/>
          <w:szCs w:val="32"/>
        </w:rPr>
        <w:t>词语定义、适用范围和法规</w:t>
      </w:r>
    </w:p>
    <w:p w14:paraId="084F2CAB" w14:textId="02A58A6D" w:rsidR="003F791C" w:rsidRPr="000C3840" w:rsidRDefault="003F791C" w:rsidP="00F6350B">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第一条</w:t>
      </w:r>
      <w:r w:rsidR="00656B1B" w:rsidRPr="00656B1B">
        <w:rPr>
          <w:rFonts w:ascii="仿宋_GB2312" w:eastAsia="仿宋_GB2312" w:hAnsi="宋体" w:hint="eastAsia"/>
          <w:b/>
          <w:bCs/>
          <w:color w:val="000000"/>
          <w:sz w:val="32"/>
          <w:szCs w:val="32"/>
        </w:rPr>
        <w:t xml:space="preserve"> </w:t>
      </w:r>
      <w:r w:rsidRPr="000C3840">
        <w:rPr>
          <w:rFonts w:ascii="仿宋_GB2312" w:eastAsia="仿宋_GB2312" w:hAnsi="宋体" w:hint="eastAsia"/>
          <w:color w:val="000000"/>
          <w:sz w:val="32"/>
          <w:szCs w:val="32"/>
        </w:rPr>
        <w:t>下列名词和用语，除上下文另有规定外，有如下含义：</w:t>
      </w:r>
    </w:p>
    <w:p w14:paraId="60713FB6" w14:textId="77777777" w:rsidR="003F791C" w:rsidRPr="000C3840" w:rsidRDefault="003F791C" w:rsidP="00F6350B">
      <w:pPr>
        <w:pStyle w:val="10"/>
        <w:numPr>
          <w:ilvl w:val="0"/>
          <w:numId w:val="18"/>
        </w:numPr>
        <w:shd w:val="clear" w:color="auto" w:fill="auto"/>
        <w:tabs>
          <w:tab w:val="left" w:pos="1187"/>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“工程”是指委托人委托实施监理的工程。</w:t>
      </w:r>
    </w:p>
    <w:p w14:paraId="73A60DAB" w14:textId="0773A469" w:rsidR="003F791C" w:rsidRPr="000C3840" w:rsidRDefault="003F791C" w:rsidP="00F6350B">
      <w:pPr>
        <w:pStyle w:val="10"/>
        <w:numPr>
          <w:ilvl w:val="0"/>
          <w:numId w:val="18"/>
        </w:numPr>
        <w:shd w:val="clear" w:color="auto" w:fill="auto"/>
        <w:tabs>
          <w:tab w:val="left" w:pos="1187"/>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“委托人”是指承担直接投资责任和委托监理业务的一方以及其合法继承人。</w:t>
      </w:r>
    </w:p>
    <w:p w14:paraId="4467502F" w14:textId="77777777" w:rsidR="003F791C" w:rsidRPr="000C3840" w:rsidRDefault="003F791C" w:rsidP="00F6350B">
      <w:pPr>
        <w:pStyle w:val="10"/>
        <w:numPr>
          <w:ilvl w:val="0"/>
          <w:numId w:val="18"/>
        </w:numPr>
        <w:shd w:val="clear" w:color="auto" w:fill="auto"/>
        <w:tabs>
          <w:tab w:val="left" w:pos="1187"/>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“监理人”是指承担监理业务和监理责任的一方，以及其合法继承人。</w:t>
      </w:r>
    </w:p>
    <w:p w14:paraId="4A7BE6AD" w14:textId="77777777" w:rsidR="003F791C" w:rsidRPr="000C3840" w:rsidRDefault="003F791C" w:rsidP="00F6350B">
      <w:pPr>
        <w:pStyle w:val="10"/>
        <w:numPr>
          <w:ilvl w:val="0"/>
          <w:numId w:val="18"/>
        </w:numPr>
        <w:shd w:val="clear" w:color="auto" w:fill="auto"/>
        <w:tabs>
          <w:tab w:val="left" w:pos="1187"/>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“监理机构”是指监理人派驻本工程现场实施监理业务的组织。</w:t>
      </w:r>
    </w:p>
    <w:p w14:paraId="0E4D5F41" w14:textId="7A771573" w:rsidR="003F791C" w:rsidRPr="000C3840" w:rsidRDefault="003F791C" w:rsidP="00F6350B">
      <w:pPr>
        <w:pStyle w:val="10"/>
        <w:numPr>
          <w:ilvl w:val="0"/>
          <w:numId w:val="18"/>
        </w:numPr>
        <w:shd w:val="clear" w:color="auto" w:fill="auto"/>
        <w:tabs>
          <w:tab w:val="left" w:pos="1187"/>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“总监理工程师”是指经委托人同意，监理人派到监理机构全面履行本合同的全权负责人。</w:t>
      </w:r>
    </w:p>
    <w:p w14:paraId="494C0360" w14:textId="457EDDA7" w:rsidR="003F791C" w:rsidRPr="000C3840" w:rsidRDefault="003F791C" w:rsidP="00F6350B">
      <w:pPr>
        <w:pStyle w:val="10"/>
        <w:numPr>
          <w:ilvl w:val="0"/>
          <w:numId w:val="18"/>
        </w:numPr>
        <w:shd w:val="clear" w:color="auto" w:fill="auto"/>
        <w:tabs>
          <w:tab w:val="left" w:pos="1187"/>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“承包人”是指除监理人以外，委托人就工程建设有关事宜签订合同的当事人。</w:t>
      </w:r>
    </w:p>
    <w:p w14:paraId="042A4DA6" w14:textId="2F0A39B1" w:rsidR="003F791C" w:rsidRPr="000C3840" w:rsidRDefault="003F791C" w:rsidP="00F6350B">
      <w:pPr>
        <w:pStyle w:val="10"/>
        <w:numPr>
          <w:ilvl w:val="0"/>
          <w:numId w:val="18"/>
        </w:numPr>
        <w:shd w:val="clear" w:color="auto" w:fill="auto"/>
        <w:tabs>
          <w:tab w:val="left" w:pos="1187"/>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“工程监理的正常工作”是指双方在专用条件中约定，委托人委托的监理工作范围和内容。</w:t>
      </w:r>
    </w:p>
    <w:p w14:paraId="65F18FA0" w14:textId="52DB7654" w:rsidR="003F791C" w:rsidRPr="000C3840" w:rsidRDefault="003F791C" w:rsidP="00F6350B">
      <w:pPr>
        <w:pStyle w:val="10"/>
        <w:numPr>
          <w:ilvl w:val="0"/>
          <w:numId w:val="18"/>
        </w:numPr>
        <w:shd w:val="clear" w:color="auto" w:fill="auto"/>
        <w:tabs>
          <w:tab w:val="left" w:pos="1187"/>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“工程监理的附加工作”是指：①委托人委托监理范围以外，通过双方书面协议另外增加的工作内容；②由于委托人或承包人原因，使监理工作受到阻碍或延误，因增加工作量或持续时间而增加的工作。</w:t>
      </w:r>
    </w:p>
    <w:p w14:paraId="7F1FE169" w14:textId="57493788" w:rsidR="003F791C" w:rsidRPr="000C3840" w:rsidRDefault="003F791C" w:rsidP="00F6350B">
      <w:pPr>
        <w:pStyle w:val="10"/>
        <w:numPr>
          <w:ilvl w:val="0"/>
          <w:numId w:val="18"/>
        </w:numPr>
        <w:shd w:val="clear" w:color="auto" w:fill="auto"/>
        <w:tabs>
          <w:tab w:val="left" w:pos="1187"/>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“工程监理的额外工作”是指正</w:t>
      </w:r>
      <w:proofErr w:type="gramStart"/>
      <w:r w:rsidRPr="000C3840">
        <w:rPr>
          <w:rFonts w:ascii="仿宋_GB2312" w:eastAsia="仿宋_GB2312" w:hAnsi="宋体" w:hint="eastAsia"/>
          <w:color w:val="000000"/>
          <w:sz w:val="32"/>
          <w:szCs w:val="32"/>
        </w:rPr>
        <w:t>常工作</w:t>
      </w:r>
      <w:proofErr w:type="gramEnd"/>
      <w:r w:rsidRPr="000C3840">
        <w:rPr>
          <w:rFonts w:ascii="仿宋_GB2312" w:eastAsia="仿宋_GB2312" w:hAnsi="宋体" w:hint="eastAsia"/>
          <w:color w:val="000000"/>
          <w:sz w:val="32"/>
          <w:szCs w:val="32"/>
        </w:rPr>
        <w:t>和附加工作以外，根据第三十八条规定监理人必须完成的工作，或非监理人自</w:t>
      </w:r>
      <w:r w:rsidRPr="000C3840">
        <w:rPr>
          <w:rFonts w:ascii="仿宋_GB2312" w:eastAsia="仿宋_GB2312" w:hAnsi="宋体" w:hint="eastAsia"/>
          <w:color w:val="000000"/>
          <w:sz w:val="32"/>
          <w:szCs w:val="32"/>
        </w:rPr>
        <w:lastRenderedPageBreak/>
        <w:t>己的原因而暂停或终止监理业务，其善后工作及恢复监理业务的工作。</w:t>
      </w:r>
    </w:p>
    <w:p w14:paraId="1FE87FC0" w14:textId="77777777" w:rsidR="009F52B1" w:rsidRPr="000C3840" w:rsidRDefault="003F791C" w:rsidP="00F6350B">
      <w:pPr>
        <w:pStyle w:val="10"/>
        <w:numPr>
          <w:ilvl w:val="0"/>
          <w:numId w:val="18"/>
        </w:numPr>
        <w:shd w:val="clear" w:color="auto" w:fill="auto"/>
        <w:tabs>
          <w:tab w:val="left" w:pos="1271"/>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“日”是指任何一天零时至第二天零时的时间段。</w:t>
      </w:r>
    </w:p>
    <w:p w14:paraId="700D2349" w14:textId="2EE44E26" w:rsidR="003F791C" w:rsidRPr="000C3840" w:rsidRDefault="003F791C" w:rsidP="00F6350B">
      <w:pPr>
        <w:pStyle w:val="10"/>
        <w:numPr>
          <w:ilvl w:val="0"/>
          <w:numId w:val="18"/>
        </w:numPr>
        <w:shd w:val="clear" w:color="auto" w:fill="auto"/>
        <w:tabs>
          <w:tab w:val="left" w:pos="1271"/>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“月”是指根据公历从一个月份中任何一天开始到下一个月相应日期的前一天的时间段。</w:t>
      </w:r>
    </w:p>
    <w:p w14:paraId="430F8DDF" w14:textId="23BC356A" w:rsidR="003F791C" w:rsidRPr="000C3840" w:rsidRDefault="003F791C" w:rsidP="00F6350B">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第二条</w:t>
      </w:r>
      <w:r w:rsidR="00656B1B" w:rsidRPr="00656B1B">
        <w:rPr>
          <w:rFonts w:ascii="仿宋_GB2312" w:eastAsia="仿宋_GB2312" w:hAnsi="宋体" w:hint="eastAsia"/>
          <w:b/>
          <w:bCs/>
          <w:color w:val="000000"/>
          <w:sz w:val="32"/>
          <w:szCs w:val="32"/>
        </w:rPr>
        <w:t xml:space="preserve"> </w:t>
      </w:r>
      <w:r w:rsidRPr="000C3840">
        <w:rPr>
          <w:rFonts w:ascii="仿宋_GB2312" w:eastAsia="仿宋_GB2312" w:hAnsi="宋体" w:hint="eastAsia"/>
          <w:color w:val="000000"/>
          <w:sz w:val="32"/>
          <w:szCs w:val="32"/>
        </w:rPr>
        <w:t>建设工程委托监理合同适用的法律是指国家的法律、行政法规，以及专用条件中议定的部门规章或工程所在地的地方法规、地方规章。</w:t>
      </w:r>
    </w:p>
    <w:p w14:paraId="46C282A5" w14:textId="0659F7BC" w:rsidR="003F791C" w:rsidRPr="000C3840" w:rsidRDefault="003F791C" w:rsidP="00F6350B">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第三条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本合同文件使用汉语语言文字书写、解释和说明。如专用条件约定使用两种以上(含两种)语言文字时，汉语应为解释和说明本合同的标准语言文字。</w:t>
      </w:r>
    </w:p>
    <w:p w14:paraId="2F1ADD97" w14:textId="77777777" w:rsidR="003F791C" w:rsidRPr="000C3840" w:rsidRDefault="003F791C" w:rsidP="002E00E2">
      <w:pPr>
        <w:pStyle w:val="10"/>
        <w:shd w:val="clear" w:color="auto" w:fill="auto"/>
        <w:spacing w:line="560" w:lineRule="exact"/>
        <w:ind w:firstLine="0"/>
        <w:jc w:val="center"/>
        <w:rPr>
          <w:rFonts w:ascii="仿宋_GB2312" w:eastAsia="仿宋_GB2312" w:hAnsi="宋体"/>
          <w:sz w:val="32"/>
          <w:szCs w:val="32"/>
        </w:rPr>
      </w:pPr>
      <w:r w:rsidRPr="000C3840">
        <w:rPr>
          <w:rFonts w:ascii="仿宋_GB2312" w:eastAsia="仿宋_GB2312" w:hAnsi="宋体" w:hint="eastAsia"/>
          <w:color w:val="000000"/>
          <w:sz w:val="32"/>
          <w:szCs w:val="32"/>
        </w:rPr>
        <w:t>监理人义务</w:t>
      </w:r>
    </w:p>
    <w:p w14:paraId="72702688" w14:textId="448191B5" w:rsidR="00420108" w:rsidRDefault="003F791C" w:rsidP="00420108">
      <w:pPr>
        <w:pStyle w:val="10"/>
        <w:shd w:val="clear" w:color="auto" w:fill="auto"/>
        <w:spacing w:line="560" w:lineRule="exact"/>
        <w:ind w:firstLineChars="200" w:firstLine="643"/>
        <w:jc w:val="both"/>
        <w:rPr>
          <w:rFonts w:ascii="仿宋_GB2312" w:eastAsia="仿宋_GB2312" w:hAnsi="宋体"/>
          <w:color w:val="000000"/>
          <w:sz w:val="32"/>
          <w:szCs w:val="32"/>
        </w:rPr>
      </w:pPr>
      <w:r w:rsidRPr="00656B1B">
        <w:rPr>
          <w:rFonts w:ascii="仿宋_GB2312" w:eastAsia="仿宋_GB2312" w:hAnsi="宋体" w:hint="eastAsia"/>
          <w:b/>
          <w:bCs/>
          <w:color w:val="000000"/>
          <w:sz w:val="32"/>
          <w:szCs w:val="32"/>
        </w:rPr>
        <w:t>第四条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14:paraId="7F09685D" w14:textId="39BF9F40" w:rsidR="00420108" w:rsidRDefault="003F791C" w:rsidP="00420108">
      <w:pPr>
        <w:pStyle w:val="10"/>
        <w:shd w:val="clear" w:color="auto" w:fill="auto"/>
        <w:spacing w:line="560" w:lineRule="exact"/>
        <w:ind w:firstLineChars="200" w:firstLine="640"/>
        <w:jc w:val="both"/>
        <w:rPr>
          <w:rFonts w:ascii="仿宋_GB2312" w:eastAsia="仿宋_GB2312" w:hAnsi="宋体"/>
          <w:sz w:val="32"/>
          <w:szCs w:val="32"/>
          <w:shd w:val="pct15" w:color="auto" w:fill="FFFFFF"/>
        </w:rPr>
      </w:pPr>
      <w:r w:rsidRPr="000C3840">
        <w:rPr>
          <w:rFonts w:ascii="仿宋_GB2312" w:eastAsia="仿宋_GB2312" w:hAnsi="宋体" w:hint="eastAsia"/>
          <w:sz w:val="32"/>
          <w:szCs w:val="32"/>
        </w:rPr>
        <w:fldChar w:fldCharType="begin"/>
      </w:r>
      <w:r w:rsidRPr="000C3840">
        <w:rPr>
          <w:rFonts w:ascii="仿宋_GB2312" w:eastAsia="仿宋_GB2312" w:hAnsi="宋体" w:hint="eastAsia"/>
          <w:sz w:val="32"/>
          <w:szCs w:val="32"/>
        </w:rPr>
        <w:instrText xml:space="preserve"> TOC \o "1-5" \h \z </w:instrText>
      </w:r>
      <w:r w:rsidRPr="000C3840">
        <w:rPr>
          <w:rFonts w:ascii="仿宋_GB2312" w:eastAsia="仿宋_GB2312" w:hAnsi="宋体" w:hint="eastAsia"/>
          <w:sz w:val="32"/>
          <w:szCs w:val="32"/>
        </w:rPr>
        <w:fldChar w:fldCharType="separate"/>
      </w:r>
      <w:r w:rsidRPr="00656B1B">
        <w:rPr>
          <w:rFonts w:ascii="仿宋_GB2312" w:eastAsia="仿宋_GB2312" w:hAnsi="宋体" w:hint="eastAsia"/>
          <w:b/>
          <w:bCs/>
          <w:sz w:val="32"/>
          <w:szCs w:val="32"/>
          <w:shd w:val="pct15" w:color="auto" w:fill="FFFFFF"/>
        </w:rPr>
        <w:t>第五条</w:t>
      </w:r>
      <w:r w:rsidR="00656B1B">
        <w:rPr>
          <w:rFonts w:ascii="仿宋_GB2312" w:eastAsia="仿宋_GB2312" w:hAnsi="宋体" w:hint="eastAsia"/>
          <w:sz w:val="32"/>
          <w:szCs w:val="32"/>
          <w:shd w:val="pct15" w:color="auto" w:fill="FFFFFF"/>
        </w:rPr>
        <w:t xml:space="preserve"> </w:t>
      </w:r>
      <w:r w:rsidRPr="00420108">
        <w:rPr>
          <w:rFonts w:ascii="仿宋_GB2312" w:eastAsia="仿宋_GB2312" w:hAnsi="宋体" w:hint="eastAsia"/>
          <w:sz w:val="32"/>
          <w:szCs w:val="32"/>
          <w:shd w:val="pct15" w:color="auto" w:fill="FFFFFF"/>
        </w:rPr>
        <w:t>监理人在履行本合同的义务期间，应认真、勤奋地工作，为委托人提供与其水平相适应的咨询意见，公正维护各方面的合法权益。</w:t>
      </w:r>
    </w:p>
    <w:p w14:paraId="5DCAC1CE" w14:textId="074D3391" w:rsidR="00420108" w:rsidRPr="00420108" w:rsidRDefault="003F791C" w:rsidP="00420108">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sz w:val="32"/>
          <w:szCs w:val="32"/>
          <w:shd w:val="pct15" w:color="auto" w:fill="FFFFFF"/>
        </w:rPr>
        <w:t>第六条</w:t>
      </w:r>
      <w:r w:rsidR="00656B1B">
        <w:rPr>
          <w:rFonts w:ascii="仿宋_GB2312" w:eastAsia="仿宋_GB2312" w:hAnsi="宋体" w:hint="eastAsia"/>
          <w:sz w:val="32"/>
          <w:szCs w:val="32"/>
          <w:shd w:val="pct15" w:color="auto" w:fill="FFFFFF"/>
        </w:rPr>
        <w:t xml:space="preserve"> </w:t>
      </w:r>
      <w:r w:rsidRPr="00420108">
        <w:rPr>
          <w:rFonts w:ascii="仿宋_GB2312" w:eastAsia="仿宋_GB2312" w:hAnsi="宋体" w:hint="eastAsia"/>
          <w:sz w:val="32"/>
          <w:szCs w:val="32"/>
          <w:shd w:val="pct15" w:color="auto" w:fill="FFFFFF"/>
        </w:rPr>
        <w:t>监理人使用委托人提供的设施和物品属委托人的财产。在监理工作完成或中止时，应将其设施和剩余的物品按委托人另行指定的时间和方式移交给委托人。</w:t>
      </w:r>
    </w:p>
    <w:p w14:paraId="319349EA" w14:textId="37C008EF" w:rsidR="003F791C" w:rsidRPr="000C3840" w:rsidRDefault="003F791C" w:rsidP="00BC615C">
      <w:pPr>
        <w:pStyle w:val="a7"/>
        <w:shd w:val="clear" w:color="auto" w:fill="auto"/>
        <w:tabs>
          <w:tab w:val="right" w:pos="8316"/>
        </w:tabs>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sz w:val="32"/>
          <w:szCs w:val="32"/>
          <w:shd w:val="pct15" w:color="auto" w:fill="FFFFFF"/>
        </w:rPr>
        <w:lastRenderedPageBreak/>
        <w:t>第七条</w:t>
      </w:r>
      <w:r w:rsidR="00656B1B">
        <w:rPr>
          <w:rFonts w:ascii="仿宋_GB2312" w:eastAsia="仿宋_GB2312" w:hAnsi="宋体" w:hint="eastAsia"/>
          <w:sz w:val="32"/>
          <w:szCs w:val="32"/>
          <w:shd w:val="pct15" w:color="auto" w:fill="FFFFFF"/>
        </w:rPr>
        <w:t xml:space="preserve"> </w:t>
      </w:r>
      <w:r w:rsidRPr="00420108">
        <w:rPr>
          <w:rFonts w:ascii="仿宋_GB2312" w:eastAsia="仿宋_GB2312" w:hAnsi="宋体" w:hint="eastAsia"/>
          <w:sz w:val="32"/>
          <w:szCs w:val="32"/>
          <w:shd w:val="pct15" w:color="auto" w:fill="FFFFFF"/>
        </w:rPr>
        <w:t>监理人在合同期内或合同终止后，未征得委托人的事先书面同意，不得泄露与本工程、本合同业务有关的信息及资料</w:t>
      </w:r>
      <w:r w:rsidRPr="000C3840">
        <w:rPr>
          <w:rFonts w:ascii="仿宋_GB2312" w:eastAsia="仿宋_GB2312" w:hAnsi="宋体" w:hint="eastAsia"/>
          <w:color w:val="000000"/>
          <w:sz w:val="32"/>
          <w:szCs w:val="32"/>
        </w:rPr>
        <w:t>。</w:t>
      </w:r>
      <w:r w:rsidRPr="000C3840">
        <w:rPr>
          <w:rFonts w:ascii="仿宋_GB2312" w:eastAsia="仿宋_GB2312" w:hAnsi="宋体" w:hint="eastAsia"/>
          <w:sz w:val="32"/>
          <w:szCs w:val="32"/>
        </w:rPr>
        <w:fldChar w:fldCharType="end"/>
      </w:r>
    </w:p>
    <w:p w14:paraId="7A875C4A" w14:textId="77777777" w:rsidR="003F791C" w:rsidRPr="002E00E2" w:rsidRDefault="003F791C" w:rsidP="002E00E2">
      <w:pPr>
        <w:pStyle w:val="10"/>
        <w:shd w:val="clear" w:color="auto" w:fill="auto"/>
        <w:spacing w:line="560" w:lineRule="exact"/>
        <w:ind w:firstLine="0"/>
        <w:jc w:val="center"/>
        <w:rPr>
          <w:rFonts w:ascii="仿宋_GB2312" w:eastAsia="仿宋_GB2312" w:hAnsi="宋体"/>
          <w:color w:val="000000"/>
          <w:sz w:val="32"/>
          <w:szCs w:val="32"/>
        </w:rPr>
      </w:pPr>
      <w:r w:rsidRPr="000C3840">
        <w:rPr>
          <w:rFonts w:ascii="仿宋_GB2312" w:eastAsia="仿宋_GB2312" w:hAnsi="宋体" w:hint="eastAsia"/>
          <w:color w:val="000000"/>
          <w:sz w:val="32"/>
          <w:szCs w:val="32"/>
        </w:rPr>
        <w:t>委托人义务</w:t>
      </w:r>
    </w:p>
    <w:p w14:paraId="35EC6B42" w14:textId="5D2388B2"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第八条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委托人在监理人开展监理业务之前应向监理人支付预付款。</w:t>
      </w:r>
    </w:p>
    <w:p w14:paraId="49DB9DDD" w14:textId="374006A1"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第九条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委托人应当负责工程建设的所有外部关系的协调，为监理工作提供外部条件。根据需要，如将部分或全部协调工作委托监理人承担，则应在专用条件中明确委托的工作和相应的报酬。</w:t>
      </w:r>
    </w:p>
    <w:p w14:paraId="09440DCA" w14:textId="2E4B32E5"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第十条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委托人应当在双方约定的时间内免费向监理人提供与工程有关的为监理工作所需要的工程资料。</w:t>
      </w:r>
    </w:p>
    <w:p w14:paraId="12D1C472" w14:textId="15EC3DF5" w:rsidR="003F791C" w:rsidRPr="000C3840" w:rsidRDefault="003F791C" w:rsidP="00BC615C">
      <w:pPr>
        <w:pStyle w:val="10"/>
        <w:shd w:val="clear" w:color="auto" w:fill="auto"/>
        <w:tabs>
          <w:tab w:val="left" w:pos="7819"/>
          <w:tab w:val="left" w:leader="underscore" w:pos="8294"/>
        </w:tabs>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第十一条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委托人应当在专用条款约定的时间内就监理人书面提交并要求</w:t>
      </w:r>
      <w:proofErr w:type="gramStart"/>
      <w:r w:rsidRPr="000C3840">
        <w:rPr>
          <w:rFonts w:ascii="仿宋_GB2312" w:eastAsia="仿宋_GB2312" w:hAnsi="宋体" w:hint="eastAsia"/>
          <w:color w:val="000000"/>
          <w:sz w:val="32"/>
          <w:szCs w:val="32"/>
        </w:rPr>
        <w:t>作出</w:t>
      </w:r>
      <w:proofErr w:type="gramEnd"/>
      <w:r w:rsidRPr="000C3840">
        <w:rPr>
          <w:rFonts w:ascii="仿宋_GB2312" w:eastAsia="仿宋_GB2312" w:hAnsi="宋体" w:hint="eastAsia"/>
          <w:color w:val="000000"/>
          <w:sz w:val="32"/>
          <w:szCs w:val="32"/>
        </w:rPr>
        <w:t>决定的一切事宜</w:t>
      </w:r>
      <w:proofErr w:type="gramStart"/>
      <w:r w:rsidRPr="000C3840">
        <w:rPr>
          <w:rFonts w:ascii="仿宋_GB2312" w:eastAsia="仿宋_GB2312" w:hAnsi="宋体" w:hint="eastAsia"/>
          <w:color w:val="000000"/>
          <w:sz w:val="32"/>
          <w:szCs w:val="32"/>
        </w:rPr>
        <w:t>作出</w:t>
      </w:r>
      <w:proofErr w:type="gramEnd"/>
      <w:r w:rsidRPr="000C3840">
        <w:rPr>
          <w:rFonts w:ascii="仿宋_GB2312" w:eastAsia="仿宋_GB2312" w:hAnsi="宋体" w:hint="eastAsia"/>
          <w:color w:val="000000"/>
          <w:sz w:val="32"/>
          <w:szCs w:val="32"/>
        </w:rPr>
        <w:t>书面决定。</w:t>
      </w:r>
    </w:p>
    <w:p w14:paraId="1469F686" w14:textId="23118D6A"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第十二条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委托人应当授权一名熟悉工程情况、能在规定时间内</w:t>
      </w:r>
      <w:proofErr w:type="gramStart"/>
      <w:r w:rsidRPr="000C3840">
        <w:rPr>
          <w:rFonts w:ascii="仿宋_GB2312" w:eastAsia="仿宋_GB2312" w:hAnsi="宋体" w:hint="eastAsia"/>
          <w:color w:val="000000"/>
          <w:sz w:val="32"/>
          <w:szCs w:val="32"/>
        </w:rPr>
        <w:t>作出</w:t>
      </w:r>
      <w:proofErr w:type="gramEnd"/>
      <w:r w:rsidRPr="000C3840">
        <w:rPr>
          <w:rFonts w:ascii="仿宋_GB2312" w:eastAsia="仿宋_GB2312" w:hAnsi="宋体" w:hint="eastAsia"/>
          <w:color w:val="000000"/>
          <w:sz w:val="32"/>
          <w:szCs w:val="32"/>
        </w:rPr>
        <w:t>决定的常驻代表(在专用条款中约定)，负责与监理人联系。更换常驻代表，要提前通知监理人。</w:t>
      </w:r>
    </w:p>
    <w:p w14:paraId="4023337E" w14:textId="736AD1D4"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第十三条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委托人应当将授予监理人的监理权利，以及监理人主要成员的职能分工、监理权限及时书面通知已选定的承包合同的承包人，并在与第三人签订的合同中予以明确。</w:t>
      </w:r>
    </w:p>
    <w:p w14:paraId="217B472F" w14:textId="6400A64D"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第十四条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委托人应在不影响监理人开展监理工作的时间内提供如下资料：</w:t>
      </w:r>
    </w:p>
    <w:p w14:paraId="1166AAD2" w14:textId="77777777" w:rsidR="003F791C" w:rsidRPr="000C3840" w:rsidRDefault="003F791C" w:rsidP="00BC615C">
      <w:pPr>
        <w:pStyle w:val="10"/>
        <w:numPr>
          <w:ilvl w:val="0"/>
          <w:numId w:val="19"/>
        </w:numPr>
        <w:shd w:val="clear" w:color="auto" w:fill="auto"/>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与本工程合作的原材料、构配件、机械设备等生产厂</w:t>
      </w:r>
      <w:r w:rsidRPr="000C3840">
        <w:rPr>
          <w:rFonts w:ascii="仿宋_GB2312" w:eastAsia="仿宋_GB2312" w:hAnsi="宋体" w:hint="eastAsia"/>
          <w:color w:val="000000"/>
          <w:sz w:val="32"/>
          <w:szCs w:val="32"/>
        </w:rPr>
        <w:lastRenderedPageBreak/>
        <w:t>家名录。</w:t>
      </w:r>
    </w:p>
    <w:p w14:paraId="2AB3FE7A" w14:textId="77777777" w:rsidR="003F791C" w:rsidRPr="000C3840" w:rsidRDefault="003F791C" w:rsidP="00BC615C">
      <w:pPr>
        <w:pStyle w:val="10"/>
        <w:numPr>
          <w:ilvl w:val="0"/>
          <w:numId w:val="19"/>
        </w:numPr>
        <w:shd w:val="clear" w:color="auto" w:fill="auto"/>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提供与本工程有关的协作单位、配合单位的名录。</w:t>
      </w:r>
    </w:p>
    <w:p w14:paraId="56364D09" w14:textId="63D32BF6"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第十五</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条委托人应免费向监理人提供办公用房、合同专用条件约定的设施。</w:t>
      </w:r>
    </w:p>
    <w:p w14:paraId="7C362D61" w14:textId="374A63D8"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第十六条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根据情况需要，如果双方约定，由委托人免费向监理人提供其他人员，应在监理合同专用条件中予以明确。</w:t>
      </w:r>
    </w:p>
    <w:p w14:paraId="4577DDA5" w14:textId="77777777" w:rsidR="003F791C" w:rsidRPr="002E00E2" w:rsidRDefault="003F791C" w:rsidP="002E00E2">
      <w:pPr>
        <w:pStyle w:val="10"/>
        <w:shd w:val="clear" w:color="auto" w:fill="auto"/>
        <w:spacing w:line="560" w:lineRule="exact"/>
        <w:ind w:firstLine="0"/>
        <w:jc w:val="center"/>
        <w:rPr>
          <w:rFonts w:ascii="仿宋_GB2312" w:eastAsia="仿宋_GB2312" w:hAnsi="宋体"/>
          <w:color w:val="000000"/>
          <w:sz w:val="32"/>
          <w:szCs w:val="32"/>
        </w:rPr>
      </w:pPr>
      <w:r w:rsidRPr="000C3840">
        <w:rPr>
          <w:rFonts w:ascii="仿宋_GB2312" w:eastAsia="仿宋_GB2312" w:hAnsi="宋体" w:hint="eastAsia"/>
          <w:color w:val="000000"/>
          <w:sz w:val="32"/>
          <w:szCs w:val="32"/>
        </w:rPr>
        <w:t>监理人权利</w:t>
      </w:r>
    </w:p>
    <w:p w14:paraId="227EE314" w14:textId="3BE52964"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第十七条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监理人在委托人委托的工程范围内，享有以下权利：</w:t>
      </w:r>
    </w:p>
    <w:p w14:paraId="78DA2B76" w14:textId="77777777" w:rsidR="003F791C" w:rsidRPr="000C3840" w:rsidRDefault="003F791C" w:rsidP="00BC615C">
      <w:pPr>
        <w:pStyle w:val="10"/>
        <w:numPr>
          <w:ilvl w:val="0"/>
          <w:numId w:val="20"/>
        </w:numPr>
        <w:shd w:val="clear" w:color="auto" w:fill="auto"/>
        <w:tabs>
          <w:tab w:val="left" w:pos="1106"/>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选择工程总承包人的建议权。</w:t>
      </w:r>
    </w:p>
    <w:p w14:paraId="64C24CB8" w14:textId="77777777" w:rsidR="003F791C" w:rsidRPr="000C3840" w:rsidRDefault="003F791C" w:rsidP="00BC615C">
      <w:pPr>
        <w:pStyle w:val="10"/>
        <w:numPr>
          <w:ilvl w:val="0"/>
          <w:numId w:val="20"/>
        </w:numPr>
        <w:shd w:val="clear" w:color="auto" w:fill="auto"/>
        <w:tabs>
          <w:tab w:val="left" w:pos="1106"/>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审核施工分包人的资质条件。</w:t>
      </w:r>
    </w:p>
    <w:p w14:paraId="0D061C9E" w14:textId="79A08873" w:rsidR="003F791C" w:rsidRPr="000C3840" w:rsidRDefault="003F791C" w:rsidP="00BC615C">
      <w:pPr>
        <w:pStyle w:val="10"/>
        <w:numPr>
          <w:ilvl w:val="0"/>
          <w:numId w:val="20"/>
        </w:numPr>
        <w:shd w:val="clear" w:color="auto" w:fill="auto"/>
        <w:tabs>
          <w:tab w:val="left" w:pos="1131"/>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对工程建设有关事项包括工程规模、设计标准、规划设计、生产工艺设计和使用功能要求，向委托人的建议权。</w:t>
      </w:r>
    </w:p>
    <w:p w14:paraId="4094BF6C" w14:textId="77777777" w:rsidR="00656B1B" w:rsidRDefault="003F791C" w:rsidP="00656B1B">
      <w:pPr>
        <w:pStyle w:val="10"/>
        <w:numPr>
          <w:ilvl w:val="0"/>
          <w:numId w:val="20"/>
        </w:numPr>
        <w:shd w:val="clear" w:color="auto" w:fill="auto"/>
        <w:tabs>
          <w:tab w:val="left" w:pos="1141"/>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2E85245A" w14:textId="77777777" w:rsidR="00656B1B" w:rsidRPr="00656B1B" w:rsidRDefault="003F791C" w:rsidP="00656B1B">
      <w:pPr>
        <w:pStyle w:val="10"/>
        <w:numPr>
          <w:ilvl w:val="0"/>
          <w:numId w:val="20"/>
        </w:numPr>
        <w:shd w:val="clear" w:color="auto" w:fill="auto"/>
        <w:tabs>
          <w:tab w:val="left" w:pos="1141"/>
        </w:tabs>
        <w:spacing w:line="560" w:lineRule="exact"/>
        <w:ind w:firstLineChars="200" w:firstLine="640"/>
        <w:jc w:val="both"/>
        <w:rPr>
          <w:rFonts w:ascii="仿宋_GB2312" w:eastAsia="仿宋_GB2312" w:hAnsi="宋体"/>
          <w:sz w:val="32"/>
          <w:szCs w:val="32"/>
        </w:rPr>
      </w:pPr>
      <w:r w:rsidRPr="00656B1B">
        <w:rPr>
          <w:rFonts w:ascii="仿宋_GB2312" w:eastAsia="仿宋_GB2312" w:hAnsi="宋体" w:hint="eastAsia"/>
          <w:color w:val="000000"/>
          <w:sz w:val="32"/>
          <w:szCs w:val="32"/>
        </w:rPr>
        <w:t>审批工程施工组织设计和技术方案，按照保质量、保工期和降低成本的原则，向承包人提出建议，并向委托人提出书面报告。</w:t>
      </w:r>
    </w:p>
    <w:p w14:paraId="684E8B04" w14:textId="77777777" w:rsidR="00656B1B" w:rsidRDefault="003F791C" w:rsidP="00656B1B">
      <w:pPr>
        <w:pStyle w:val="10"/>
        <w:numPr>
          <w:ilvl w:val="0"/>
          <w:numId w:val="20"/>
        </w:numPr>
        <w:shd w:val="clear" w:color="auto" w:fill="auto"/>
        <w:tabs>
          <w:tab w:val="left" w:pos="1131"/>
        </w:tabs>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主持工程建设有关协作单位的组织协调，重要协调事项应当事先向委托人报告。</w:t>
      </w:r>
    </w:p>
    <w:p w14:paraId="0D205BCD" w14:textId="77777777" w:rsidR="00656B1B" w:rsidRDefault="003F791C" w:rsidP="00656B1B">
      <w:pPr>
        <w:pStyle w:val="10"/>
        <w:numPr>
          <w:ilvl w:val="0"/>
          <w:numId w:val="20"/>
        </w:numPr>
        <w:shd w:val="clear" w:color="auto" w:fill="auto"/>
        <w:tabs>
          <w:tab w:val="left" w:pos="1136"/>
        </w:tabs>
        <w:spacing w:line="560" w:lineRule="exact"/>
        <w:ind w:firstLineChars="200" w:firstLine="640"/>
        <w:jc w:val="both"/>
        <w:rPr>
          <w:rFonts w:ascii="仿宋_GB2312" w:eastAsia="仿宋_GB2312" w:hAnsi="宋体"/>
          <w:sz w:val="32"/>
          <w:szCs w:val="32"/>
        </w:rPr>
      </w:pPr>
      <w:r w:rsidRPr="00656B1B">
        <w:rPr>
          <w:rFonts w:ascii="仿宋_GB2312" w:eastAsia="仿宋_GB2312" w:hAnsi="宋体" w:hint="eastAsia"/>
          <w:color w:val="000000"/>
          <w:sz w:val="32"/>
          <w:szCs w:val="32"/>
        </w:rPr>
        <w:lastRenderedPageBreak/>
        <w:t>征得委托人同意，监理人有权发布开</w:t>
      </w:r>
      <w:proofErr w:type="gramStart"/>
      <w:r w:rsidRPr="00656B1B">
        <w:rPr>
          <w:rFonts w:ascii="仿宋_GB2312" w:eastAsia="仿宋_GB2312" w:hAnsi="宋体" w:hint="eastAsia"/>
          <w:color w:val="000000"/>
          <w:sz w:val="32"/>
          <w:szCs w:val="32"/>
        </w:rPr>
        <w:t>工令</w:t>
      </w:r>
      <w:proofErr w:type="gramEnd"/>
      <w:r w:rsidRPr="00656B1B">
        <w:rPr>
          <w:rFonts w:ascii="仿宋_GB2312" w:eastAsia="仿宋_GB2312" w:hAnsi="宋体" w:hint="eastAsia"/>
          <w:color w:val="000000"/>
          <w:sz w:val="32"/>
          <w:szCs w:val="32"/>
        </w:rPr>
        <w:t>、停工令、复</w:t>
      </w:r>
      <w:proofErr w:type="gramStart"/>
      <w:r w:rsidRPr="00656B1B">
        <w:rPr>
          <w:rFonts w:ascii="仿宋_GB2312" w:eastAsia="仿宋_GB2312" w:hAnsi="宋体" w:hint="eastAsia"/>
          <w:color w:val="000000"/>
          <w:sz w:val="32"/>
          <w:szCs w:val="32"/>
        </w:rPr>
        <w:t>工令</w:t>
      </w:r>
      <w:proofErr w:type="gramEnd"/>
      <w:r w:rsidRPr="00656B1B">
        <w:rPr>
          <w:rFonts w:ascii="仿宋_GB2312" w:eastAsia="仿宋_GB2312" w:hAnsi="宋体" w:hint="eastAsia"/>
          <w:color w:val="000000"/>
          <w:sz w:val="32"/>
          <w:szCs w:val="32"/>
        </w:rPr>
        <w:t>，但应当事先向委托人报告。如在紧急情况下未能事先报告时，则应在</w:t>
      </w:r>
      <w:r w:rsidRPr="00EF2B62">
        <w:rPr>
          <w:rFonts w:ascii="仿宋_GB2312" w:eastAsia="仿宋_GB2312" w:hAnsi="宋体" w:cs="Times New Roman" w:hint="eastAsia"/>
          <w:color w:val="000000"/>
          <w:sz w:val="32"/>
          <w:szCs w:val="32"/>
          <w:u w:val="single"/>
        </w:rPr>
        <w:t>24</w:t>
      </w:r>
      <w:r w:rsidRPr="00656B1B">
        <w:rPr>
          <w:rFonts w:ascii="仿宋_GB2312" w:eastAsia="仿宋_GB2312" w:hAnsi="宋体" w:hint="eastAsia"/>
          <w:color w:val="000000"/>
          <w:sz w:val="32"/>
          <w:szCs w:val="32"/>
        </w:rPr>
        <w:t>小时内向委托人</w:t>
      </w:r>
      <w:proofErr w:type="gramStart"/>
      <w:r w:rsidRPr="00656B1B">
        <w:rPr>
          <w:rFonts w:ascii="仿宋_GB2312" w:eastAsia="仿宋_GB2312" w:hAnsi="宋体" w:hint="eastAsia"/>
          <w:color w:val="000000"/>
          <w:sz w:val="32"/>
          <w:szCs w:val="32"/>
        </w:rPr>
        <w:t>作出</w:t>
      </w:r>
      <w:proofErr w:type="gramEnd"/>
      <w:r w:rsidRPr="00656B1B">
        <w:rPr>
          <w:rFonts w:ascii="仿宋_GB2312" w:eastAsia="仿宋_GB2312" w:hAnsi="宋体" w:hint="eastAsia"/>
          <w:color w:val="000000"/>
          <w:sz w:val="32"/>
          <w:szCs w:val="32"/>
        </w:rPr>
        <w:t>书面报告。</w:t>
      </w:r>
    </w:p>
    <w:p w14:paraId="107FA42C" w14:textId="77777777" w:rsidR="00656B1B" w:rsidRDefault="003F791C" w:rsidP="00656B1B">
      <w:pPr>
        <w:pStyle w:val="10"/>
        <w:numPr>
          <w:ilvl w:val="0"/>
          <w:numId w:val="20"/>
        </w:numPr>
        <w:shd w:val="clear" w:color="auto" w:fill="auto"/>
        <w:tabs>
          <w:tab w:val="left" w:pos="1136"/>
        </w:tabs>
        <w:spacing w:line="560" w:lineRule="exact"/>
        <w:ind w:firstLineChars="200" w:firstLine="640"/>
        <w:jc w:val="both"/>
        <w:rPr>
          <w:rFonts w:ascii="仿宋_GB2312" w:eastAsia="仿宋_GB2312" w:hAnsi="宋体"/>
          <w:sz w:val="32"/>
          <w:szCs w:val="32"/>
        </w:rPr>
      </w:pPr>
      <w:r w:rsidRPr="00656B1B">
        <w:rPr>
          <w:rFonts w:ascii="仿宋_GB2312" w:eastAsia="仿宋_GB2312" w:hAnsi="宋体" w:hint="eastAsia"/>
          <w:color w:val="000000"/>
          <w:sz w:val="32"/>
          <w:szCs w:val="32"/>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w:t>
      </w:r>
      <w:proofErr w:type="gramStart"/>
      <w:r w:rsidRPr="00656B1B">
        <w:rPr>
          <w:rFonts w:ascii="仿宋_GB2312" w:eastAsia="仿宋_GB2312" w:hAnsi="宋体" w:hint="eastAsia"/>
          <w:color w:val="000000"/>
          <w:sz w:val="32"/>
          <w:szCs w:val="32"/>
        </w:rPr>
        <w:t>工令</w:t>
      </w:r>
      <w:proofErr w:type="gramEnd"/>
      <w:r w:rsidRPr="00656B1B">
        <w:rPr>
          <w:rFonts w:ascii="仿宋_GB2312" w:eastAsia="仿宋_GB2312" w:hAnsi="宋体" w:hint="eastAsia"/>
          <w:color w:val="000000"/>
          <w:sz w:val="32"/>
          <w:szCs w:val="32"/>
        </w:rPr>
        <w:t>后才能复工。</w:t>
      </w:r>
    </w:p>
    <w:p w14:paraId="4CFB1A63" w14:textId="77777777" w:rsidR="00656B1B" w:rsidRDefault="003F791C" w:rsidP="00656B1B">
      <w:pPr>
        <w:pStyle w:val="10"/>
        <w:numPr>
          <w:ilvl w:val="0"/>
          <w:numId w:val="20"/>
        </w:numPr>
        <w:shd w:val="clear" w:color="auto" w:fill="auto"/>
        <w:tabs>
          <w:tab w:val="left" w:pos="1136"/>
        </w:tabs>
        <w:spacing w:line="560" w:lineRule="exact"/>
        <w:ind w:firstLineChars="200" w:firstLine="640"/>
        <w:jc w:val="both"/>
        <w:rPr>
          <w:rFonts w:ascii="仿宋_GB2312" w:eastAsia="仿宋_GB2312" w:hAnsi="宋体"/>
          <w:sz w:val="32"/>
          <w:szCs w:val="32"/>
        </w:rPr>
      </w:pPr>
      <w:r w:rsidRPr="00656B1B">
        <w:rPr>
          <w:rFonts w:ascii="仿宋_GB2312" w:eastAsia="仿宋_GB2312" w:hAnsi="宋体" w:hint="eastAsia"/>
          <w:color w:val="000000"/>
          <w:sz w:val="32"/>
          <w:szCs w:val="32"/>
        </w:rPr>
        <w:t>工程施工进度的检查、监督权，以及工程实际竣工日期提前或超过工程施工合同规定的竣工期限的签认权。</w:t>
      </w:r>
    </w:p>
    <w:p w14:paraId="49C95771" w14:textId="26B01AA6" w:rsidR="003F791C" w:rsidRPr="00656B1B" w:rsidRDefault="003F791C" w:rsidP="00656B1B">
      <w:pPr>
        <w:pStyle w:val="10"/>
        <w:numPr>
          <w:ilvl w:val="0"/>
          <w:numId w:val="20"/>
        </w:numPr>
        <w:shd w:val="clear" w:color="auto" w:fill="auto"/>
        <w:tabs>
          <w:tab w:val="left" w:pos="1136"/>
        </w:tabs>
        <w:spacing w:line="560" w:lineRule="exact"/>
        <w:ind w:firstLineChars="200" w:firstLine="640"/>
        <w:jc w:val="both"/>
        <w:rPr>
          <w:rFonts w:ascii="仿宋_GB2312" w:eastAsia="仿宋_GB2312" w:hAnsi="宋体"/>
          <w:sz w:val="32"/>
          <w:szCs w:val="32"/>
        </w:rPr>
      </w:pPr>
      <w:r w:rsidRPr="00656B1B">
        <w:rPr>
          <w:rFonts w:ascii="仿宋_GB2312" w:eastAsia="仿宋_GB2312" w:hAnsi="宋体" w:hint="eastAsia"/>
          <w:color w:val="000000"/>
          <w:sz w:val="32"/>
          <w:szCs w:val="32"/>
        </w:rPr>
        <w:t>审核施工承包人提交的工程款支付申请，签发或出具工程款支付证书并报委托人审核、批准。</w:t>
      </w:r>
    </w:p>
    <w:p w14:paraId="4C2C7666" w14:textId="583017C3" w:rsidR="003F791C" w:rsidRPr="000C3840" w:rsidRDefault="003F791C" w:rsidP="00BC615C">
      <w:pPr>
        <w:pStyle w:val="10"/>
        <w:shd w:val="clear" w:color="auto" w:fill="auto"/>
        <w:tabs>
          <w:tab w:val="left" w:pos="8122"/>
        </w:tabs>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第十八条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监理人在委托人授权下，可对任何承包人合同规定的义务提出变更。如果由此严重影响了工程费用或质量、或进度，则这种变更须经委托人事先批准。在紧急情况下未能事先报委托人批准</w:t>
      </w:r>
      <w:r w:rsidR="00420108" w:rsidRPr="00420108">
        <w:rPr>
          <w:rFonts w:ascii="仿宋_GB2312" w:eastAsia="仿宋_GB2312" w:hAnsi="宋体" w:hint="eastAsia"/>
          <w:color w:val="000000"/>
          <w:sz w:val="32"/>
          <w:szCs w:val="32"/>
        </w:rPr>
        <w:t>时</w:t>
      </w:r>
      <w:r w:rsidRPr="000C3840">
        <w:rPr>
          <w:rFonts w:ascii="仿宋_GB2312" w:eastAsia="仿宋_GB2312" w:hAnsi="仿宋_GB2312" w:cs="仿宋_GB2312" w:hint="eastAsia"/>
          <w:color w:val="000000"/>
          <w:sz w:val="32"/>
          <w:szCs w:val="32"/>
        </w:rPr>
        <w:t>，监理人所做的变更也应尽快通知</w:t>
      </w:r>
      <w:r w:rsidRPr="000C3840">
        <w:rPr>
          <w:rFonts w:ascii="仿宋_GB2312" w:eastAsia="仿宋_GB2312" w:hAnsi="宋体" w:hint="eastAsia"/>
          <w:color w:val="000000"/>
          <w:sz w:val="32"/>
          <w:szCs w:val="32"/>
        </w:rPr>
        <w:t>委托人。在监理过程中如</w:t>
      </w:r>
      <w:proofErr w:type="gramStart"/>
      <w:r w:rsidRPr="000C3840">
        <w:rPr>
          <w:rFonts w:ascii="仿宋_GB2312" w:eastAsia="仿宋_GB2312" w:hAnsi="宋体" w:hint="eastAsia"/>
          <w:color w:val="000000"/>
          <w:sz w:val="32"/>
          <w:szCs w:val="32"/>
        </w:rPr>
        <w:t>发现丁程承包人</w:t>
      </w:r>
      <w:proofErr w:type="gramEnd"/>
      <w:r w:rsidRPr="000C3840">
        <w:rPr>
          <w:rFonts w:ascii="仿宋_GB2312" w:eastAsia="仿宋_GB2312" w:hAnsi="宋体" w:hint="eastAsia"/>
          <w:color w:val="000000"/>
          <w:sz w:val="32"/>
          <w:szCs w:val="32"/>
        </w:rPr>
        <w:t>的人员工作不力，监理机构可要求承包人调换有关人员。</w:t>
      </w:r>
    </w:p>
    <w:p w14:paraId="60C6F38E" w14:textId="480C7ED6" w:rsidR="003F791C" w:rsidRPr="000C3840" w:rsidRDefault="003F791C" w:rsidP="00BC615C">
      <w:pPr>
        <w:pStyle w:val="10"/>
        <w:shd w:val="clear" w:color="auto" w:fill="auto"/>
        <w:tabs>
          <w:tab w:val="left" w:pos="7867"/>
        </w:tabs>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第十九条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w:t>
      </w:r>
      <w:r w:rsidRPr="000C3840">
        <w:rPr>
          <w:rFonts w:ascii="仿宋_GB2312" w:eastAsia="仿宋_GB2312" w:hAnsi="宋体" w:hint="eastAsia"/>
          <w:color w:val="000000"/>
          <w:sz w:val="32"/>
          <w:szCs w:val="32"/>
        </w:rPr>
        <w:lastRenderedPageBreak/>
        <w:t>仲裁机关仲裁时，应当提供作证的事实材料。</w:t>
      </w:r>
    </w:p>
    <w:p w14:paraId="4B7A79E2" w14:textId="77777777" w:rsidR="003F791C" w:rsidRPr="002E00E2" w:rsidRDefault="003F791C" w:rsidP="002E00E2">
      <w:pPr>
        <w:pStyle w:val="10"/>
        <w:shd w:val="clear" w:color="auto" w:fill="auto"/>
        <w:spacing w:line="560" w:lineRule="exact"/>
        <w:ind w:firstLine="0"/>
        <w:jc w:val="center"/>
        <w:rPr>
          <w:rFonts w:ascii="仿宋_GB2312" w:eastAsia="仿宋_GB2312" w:hAnsi="宋体"/>
          <w:color w:val="000000"/>
          <w:sz w:val="32"/>
          <w:szCs w:val="32"/>
        </w:rPr>
      </w:pPr>
      <w:r w:rsidRPr="000C3840">
        <w:rPr>
          <w:rFonts w:ascii="仿宋_GB2312" w:eastAsia="仿宋_GB2312" w:hAnsi="宋体" w:hint="eastAsia"/>
          <w:color w:val="000000"/>
          <w:sz w:val="32"/>
          <w:szCs w:val="32"/>
        </w:rPr>
        <w:t>委托人权利</w:t>
      </w:r>
    </w:p>
    <w:p w14:paraId="34A2B123" w14:textId="226AC045"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第二十条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委托人有选定工程总承包人，以及与其订立合同的权利。</w:t>
      </w:r>
    </w:p>
    <w:p w14:paraId="607263FB" w14:textId="745ED973"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第二十一条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委托人有对工程规模、设计标准、规划设计、生产工艺设计和设计使用功能要求的认定权，以及对工程设计变更的审批权。</w:t>
      </w:r>
    </w:p>
    <w:p w14:paraId="1F726CFA" w14:textId="75C90E6E"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第二十二条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监理人</w:t>
      </w:r>
      <w:proofErr w:type="gramStart"/>
      <w:r w:rsidRPr="000C3840">
        <w:rPr>
          <w:rFonts w:ascii="仿宋_GB2312" w:eastAsia="仿宋_GB2312" w:hAnsi="宋体" w:hint="eastAsia"/>
          <w:color w:val="000000"/>
          <w:sz w:val="32"/>
          <w:szCs w:val="32"/>
        </w:rPr>
        <w:t>调换总</w:t>
      </w:r>
      <w:proofErr w:type="gramEnd"/>
      <w:r w:rsidRPr="000C3840">
        <w:rPr>
          <w:rFonts w:ascii="仿宋_GB2312" w:eastAsia="仿宋_GB2312" w:hAnsi="宋体" w:hint="eastAsia"/>
          <w:color w:val="000000"/>
          <w:sz w:val="32"/>
          <w:szCs w:val="32"/>
        </w:rPr>
        <w:t>监理工程师须事先经委托人同意。</w:t>
      </w:r>
    </w:p>
    <w:p w14:paraId="03CB6FAB" w14:textId="3D3B8354"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第二十三条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委托人有权要求监理人提交监理工作月报及监理业务范围内的专项报告。</w:t>
      </w:r>
    </w:p>
    <w:p w14:paraId="2E87931E" w14:textId="2F2A009D"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第二十四条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当委托人发现监理人员不按监理合同履行监理职责，或与承包人串通给委托人或工程造成损失的，委托人有权要求监理人更换监理人员，直到终止合同并要求监理人承担相应的赔偿责任或连带赔偿责任</w:t>
      </w:r>
    </w:p>
    <w:p w14:paraId="2223AEE1" w14:textId="77777777" w:rsidR="003F791C" w:rsidRPr="000C3840" w:rsidRDefault="003F791C" w:rsidP="00BC615C">
      <w:pPr>
        <w:pStyle w:val="10"/>
        <w:shd w:val="clear" w:color="auto" w:fill="auto"/>
        <w:spacing w:line="560" w:lineRule="exact"/>
        <w:ind w:firstLineChars="200" w:firstLine="640"/>
        <w:jc w:val="center"/>
        <w:rPr>
          <w:rFonts w:ascii="仿宋_GB2312" w:eastAsia="仿宋_GB2312" w:hAnsi="宋体"/>
          <w:sz w:val="32"/>
          <w:szCs w:val="32"/>
        </w:rPr>
      </w:pPr>
      <w:r w:rsidRPr="000C3840">
        <w:rPr>
          <w:rFonts w:ascii="仿宋_GB2312" w:eastAsia="仿宋_GB2312" w:hAnsi="宋体" w:hint="eastAsia"/>
          <w:color w:val="000000"/>
          <w:sz w:val="32"/>
          <w:szCs w:val="32"/>
        </w:rPr>
        <w:t>监理人责任</w:t>
      </w:r>
    </w:p>
    <w:p w14:paraId="4DF8C46E" w14:textId="79664B5E"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第二十五条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监理人的责任期即委托监理合同有效期。在监理过程中，如果因工程建设进度的推迟或延误而超过书面约定的日期，双方应进一步约定相应延长的合同期。</w:t>
      </w:r>
    </w:p>
    <w:p w14:paraId="5B948FDE" w14:textId="64664829"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第二十六条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监理人在责任期内，应当履行约定的义务，如果因监理人过失而造成了委托人的经济损失，应当向委托人赔偿。</w:t>
      </w:r>
    </w:p>
    <w:p w14:paraId="6D6024AB" w14:textId="42EB4634"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第二十七条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监理人对承包人违反合同规定的质量要求和完工（交图、交货）时限，不承担责任。因不可抗力导致委托监理合同不能全部或部分履行，监理人不承担责任。但对违反第五条</w:t>
      </w:r>
      <w:r w:rsidRPr="000C3840">
        <w:rPr>
          <w:rFonts w:ascii="仿宋_GB2312" w:eastAsia="仿宋_GB2312" w:hAnsi="宋体" w:hint="eastAsia"/>
          <w:color w:val="000000"/>
          <w:sz w:val="32"/>
          <w:szCs w:val="32"/>
        </w:rPr>
        <w:lastRenderedPageBreak/>
        <w:t>规定引起的与之有关的事宜，向委托人承担赔偿责任。</w:t>
      </w:r>
    </w:p>
    <w:p w14:paraId="29AE6AA0" w14:textId="6BEE921A" w:rsidR="004647D2" w:rsidRPr="004647D2" w:rsidRDefault="003F791C" w:rsidP="004647D2">
      <w:pPr>
        <w:pStyle w:val="10"/>
        <w:shd w:val="clear" w:color="auto" w:fill="auto"/>
        <w:spacing w:line="560" w:lineRule="exact"/>
        <w:ind w:firstLineChars="200" w:firstLine="643"/>
        <w:jc w:val="both"/>
        <w:rPr>
          <w:rFonts w:ascii="仿宋_GB2312" w:eastAsia="仿宋_GB2312" w:hAnsi="宋体"/>
          <w:color w:val="000000"/>
          <w:sz w:val="32"/>
          <w:szCs w:val="32"/>
        </w:rPr>
      </w:pPr>
      <w:r w:rsidRPr="00656B1B">
        <w:rPr>
          <w:rFonts w:ascii="仿宋_GB2312" w:eastAsia="仿宋_GB2312" w:hAnsi="宋体" w:hint="eastAsia"/>
          <w:b/>
          <w:bCs/>
          <w:color w:val="000000"/>
          <w:sz w:val="32"/>
          <w:szCs w:val="32"/>
        </w:rPr>
        <w:t>第二十八条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监理人向委托人提出赔偿要求不能成立时，监理人应当补偿由于该索赔所导致委托人的各种费用支出。</w:t>
      </w:r>
    </w:p>
    <w:p w14:paraId="66D8752D" w14:textId="77777777" w:rsidR="003F791C" w:rsidRPr="002E00E2" w:rsidRDefault="003F791C" w:rsidP="002E00E2">
      <w:pPr>
        <w:pStyle w:val="10"/>
        <w:shd w:val="clear" w:color="auto" w:fill="auto"/>
        <w:spacing w:line="560" w:lineRule="exact"/>
        <w:ind w:firstLine="0"/>
        <w:jc w:val="center"/>
        <w:rPr>
          <w:rFonts w:ascii="仿宋_GB2312" w:eastAsia="仿宋_GB2312" w:hAnsi="宋体"/>
          <w:color w:val="000000"/>
          <w:sz w:val="32"/>
          <w:szCs w:val="32"/>
        </w:rPr>
      </w:pPr>
      <w:r w:rsidRPr="000C3840">
        <w:rPr>
          <w:rFonts w:ascii="仿宋_GB2312" w:eastAsia="仿宋_GB2312" w:hAnsi="宋体" w:hint="eastAsia"/>
          <w:color w:val="000000"/>
          <w:sz w:val="32"/>
          <w:szCs w:val="32"/>
        </w:rPr>
        <w:t>委托人责任</w:t>
      </w:r>
    </w:p>
    <w:p w14:paraId="19142EB2" w14:textId="79D87C8F"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第二十九条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委托人应当履行委托监理合同约定的义务，如有违反则应当承担违约责任，赔偿给监理人造成的经济损失。</w:t>
      </w:r>
    </w:p>
    <w:p w14:paraId="365012FE" w14:textId="277AAB24" w:rsidR="003F791C" w:rsidRPr="000C3840" w:rsidRDefault="003F791C" w:rsidP="00BC615C">
      <w:pPr>
        <w:pStyle w:val="10"/>
        <w:shd w:val="clear" w:color="auto" w:fill="auto"/>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监理人处理委托业务时，因非监理</w:t>
      </w:r>
      <w:proofErr w:type="gramStart"/>
      <w:r w:rsidRPr="000C3840">
        <w:rPr>
          <w:rFonts w:ascii="仿宋_GB2312" w:eastAsia="仿宋_GB2312" w:hAnsi="宋体" w:hint="eastAsia"/>
          <w:color w:val="000000"/>
          <w:sz w:val="32"/>
          <w:szCs w:val="32"/>
        </w:rPr>
        <w:t>人原因</w:t>
      </w:r>
      <w:proofErr w:type="gramEnd"/>
      <w:r w:rsidRPr="000C3840">
        <w:rPr>
          <w:rFonts w:ascii="仿宋_GB2312" w:eastAsia="仿宋_GB2312" w:hAnsi="宋体" w:hint="eastAsia"/>
          <w:color w:val="000000"/>
          <w:sz w:val="32"/>
          <w:szCs w:val="32"/>
        </w:rPr>
        <w:t>的事由（不可抗力除外）受到损失的，可以向委托人要求补偿损失。</w:t>
      </w:r>
    </w:p>
    <w:p w14:paraId="38F57A2F" w14:textId="012F7270"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第三十条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委托人如果向监理人提出赔偿的要求不能成立，则应当补偿由该索赔所引起的监理人的各种费用支出。</w:t>
      </w:r>
    </w:p>
    <w:p w14:paraId="3C5D23BB" w14:textId="77777777" w:rsidR="003F791C" w:rsidRPr="002E00E2" w:rsidRDefault="003F791C" w:rsidP="002E00E2">
      <w:pPr>
        <w:pStyle w:val="10"/>
        <w:shd w:val="clear" w:color="auto" w:fill="auto"/>
        <w:spacing w:line="560" w:lineRule="exact"/>
        <w:ind w:firstLine="0"/>
        <w:jc w:val="center"/>
        <w:rPr>
          <w:rFonts w:ascii="仿宋_GB2312" w:eastAsia="仿宋_GB2312" w:hAnsi="宋体"/>
          <w:color w:val="000000"/>
          <w:sz w:val="32"/>
          <w:szCs w:val="32"/>
        </w:rPr>
      </w:pPr>
      <w:r w:rsidRPr="000C3840">
        <w:rPr>
          <w:rFonts w:ascii="仿宋_GB2312" w:eastAsia="仿宋_GB2312" w:hAnsi="宋体" w:hint="eastAsia"/>
          <w:color w:val="000000"/>
          <w:sz w:val="32"/>
          <w:szCs w:val="32"/>
        </w:rPr>
        <w:t>合同生效、变更与终止</w:t>
      </w:r>
    </w:p>
    <w:p w14:paraId="5C30A1C9" w14:textId="1445E92A"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第三十一条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由于委托人的原因使监理工作受到阻碍或延误，以致发生了附加工作或延长了持续时间，则监理人应当将此情况与可能产生的影响及时通知委托人。完成监理业务的时间相应延长，并得到附加工作的报酬。</w:t>
      </w:r>
    </w:p>
    <w:p w14:paraId="50BB8897" w14:textId="590EA5C2"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第三十二条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在委托监理合同签订后，实际情况发生变化，使得监理人不能全部或部分执行监理业务时，监理人应当立即通知委托人。该监理业务的完成时间应予延长，不可抗力导致的延长时间除外。当恢复执行监理业务时，应当增加不超过</w:t>
      </w:r>
      <w:r w:rsidRPr="00EF2B62">
        <w:rPr>
          <w:rFonts w:ascii="仿宋_GB2312" w:eastAsia="仿宋_GB2312" w:hAnsi="宋体" w:cs="Times New Roman" w:hint="eastAsia"/>
          <w:color w:val="000000"/>
          <w:sz w:val="32"/>
          <w:szCs w:val="32"/>
          <w:u w:val="single"/>
        </w:rPr>
        <w:t>42</w:t>
      </w:r>
      <w:r w:rsidRPr="000C3840">
        <w:rPr>
          <w:rFonts w:ascii="仿宋_GB2312" w:eastAsia="仿宋_GB2312" w:hAnsi="宋体" w:hint="eastAsia"/>
          <w:color w:val="000000"/>
          <w:sz w:val="32"/>
          <w:szCs w:val="32"/>
        </w:rPr>
        <w:t>日的时间用于恢复执行监理业务，并按双方约定的数量支付监理报酬。</w:t>
      </w:r>
    </w:p>
    <w:p w14:paraId="4573EA43" w14:textId="21F9DCFB"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第三十三条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监理人向委托人办理完竣工验收或工程移交手续，承包人和委托人已签订工程保修责任书，监理人收到监理报酬尾款，本合同即终止。保修期间的责任，双方在专用条款中约</w:t>
      </w:r>
      <w:r w:rsidRPr="000C3840">
        <w:rPr>
          <w:rFonts w:ascii="仿宋_GB2312" w:eastAsia="仿宋_GB2312" w:hAnsi="宋体" w:hint="eastAsia"/>
          <w:color w:val="000000"/>
          <w:sz w:val="32"/>
          <w:szCs w:val="32"/>
        </w:rPr>
        <w:lastRenderedPageBreak/>
        <w:t>定。</w:t>
      </w:r>
    </w:p>
    <w:p w14:paraId="0AEEEB47" w14:textId="099F4EB8"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第三十四条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当事人一方要求变更或解除合同时，应当在</w:t>
      </w:r>
      <w:r w:rsidRPr="000C3840">
        <w:rPr>
          <w:rFonts w:ascii="仿宋_GB2312" w:eastAsia="仿宋_GB2312" w:hAnsi="宋体" w:cs="Times New Roman" w:hint="eastAsia"/>
          <w:color w:val="000000"/>
          <w:sz w:val="32"/>
          <w:szCs w:val="32"/>
        </w:rPr>
        <w:t>42</w:t>
      </w:r>
      <w:r w:rsidRPr="000C3840">
        <w:rPr>
          <w:rFonts w:ascii="仿宋_GB2312" w:eastAsia="仿宋_GB2312" w:hAnsi="宋体" w:hint="eastAsia"/>
          <w:color w:val="000000"/>
          <w:sz w:val="32"/>
          <w:szCs w:val="32"/>
        </w:rPr>
        <w:t>日前通知对方,因解除合同使一方遭受损失的，除依法可以免除责任的外，应由责任方负责赔偿。</w:t>
      </w:r>
    </w:p>
    <w:p w14:paraId="0AC4BB98" w14:textId="43F99EE6" w:rsidR="003F791C" w:rsidRPr="000C3840" w:rsidRDefault="003F791C" w:rsidP="00BC615C">
      <w:pPr>
        <w:pStyle w:val="10"/>
        <w:shd w:val="clear" w:color="auto" w:fill="auto"/>
        <w:spacing w:line="560" w:lineRule="exact"/>
        <w:ind w:firstLineChars="200" w:firstLine="640"/>
        <w:jc w:val="both"/>
        <w:rPr>
          <w:rFonts w:ascii="仿宋_GB2312" w:eastAsia="仿宋_GB2312" w:hAnsi="宋体"/>
          <w:sz w:val="32"/>
          <w:szCs w:val="32"/>
        </w:rPr>
      </w:pPr>
      <w:r w:rsidRPr="000C3840">
        <w:rPr>
          <w:rFonts w:ascii="仿宋_GB2312" w:eastAsia="仿宋_GB2312" w:hAnsi="宋体" w:hint="eastAsia"/>
          <w:color w:val="000000"/>
          <w:sz w:val="32"/>
          <w:szCs w:val="32"/>
        </w:rPr>
        <w:t>变更或解除合同的通知或协议必须采取书面形式，协议未达成之前，原合同仍然有效。</w:t>
      </w:r>
    </w:p>
    <w:p w14:paraId="385D5D8F" w14:textId="25E39B8B"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第三十五</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条监理人在应当获得监理报酬之日起</w:t>
      </w:r>
      <w:r w:rsidRPr="000C3840">
        <w:rPr>
          <w:rFonts w:ascii="仿宋_GB2312" w:eastAsia="仿宋_GB2312" w:hAnsi="宋体" w:cs="Times New Roman" w:hint="eastAsia"/>
          <w:color w:val="000000"/>
          <w:sz w:val="32"/>
          <w:szCs w:val="32"/>
        </w:rPr>
        <w:t>30</w:t>
      </w:r>
      <w:r w:rsidRPr="000C3840">
        <w:rPr>
          <w:rFonts w:ascii="仿宋_GB2312" w:eastAsia="仿宋_GB2312" w:hAnsi="宋体" w:hint="eastAsia"/>
          <w:color w:val="000000"/>
          <w:sz w:val="32"/>
          <w:szCs w:val="32"/>
        </w:rPr>
        <w:t>日内仍未收到支付单据，而委托人又未对监理人提出任何书面解释时，或根据第三十一条及第三十二条已暂停执行监理业务时限超过</w:t>
      </w:r>
      <w:r w:rsidRPr="000C3840">
        <w:rPr>
          <w:rFonts w:ascii="仿宋_GB2312" w:eastAsia="仿宋_GB2312" w:hAnsi="宋体" w:cs="Times New Roman" w:hint="eastAsia"/>
          <w:color w:val="000000"/>
          <w:sz w:val="32"/>
          <w:szCs w:val="32"/>
        </w:rPr>
        <w:t>1</w:t>
      </w:r>
      <w:r w:rsidRPr="000C3840">
        <w:rPr>
          <w:rFonts w:ascii="仿宋_GB2312" w:eastAsia="仿宋_GB2312" w:hAnsi="宋体" w:hint="eastAsia"/>
          <w:color w:val="000000"/>
          <w:sz w:val="32"/>
          <w:szCs w:val="32"/>
        </w:rPr>
        <w:t>六个月的，监理人可向委托人发出终止合同的通知，发出通知后</w:t>
      </w:r>
      <w:r w:rsidRPr="000C3840">
        <w:rPr>
          <w:rFonts w:ascii="仿宋_GB2312" w:eastAsia="仿宋_GB2312" w:hAnsi="宋体" w:cs="Times New Roman" w:hint="eastAsia"/>
          <w:color w:val="000000"/>
          <w:sz w:val="32"/>
          <w:szCs w:val="32"/>
        </w:rPr>
        <w:t>14</w:t>
      </w:r>
      <w:r w:rsidRPr="000C3840">
        <w:rPr>
          <w:rFonts w:ascii="仿宋_GB2312" w:eastAsia="仿宋_GB2312" w:hAnsi="宋体" w:hint="eastAsia"/>
          <w:color w:val="000000"/>
          <w:sz w:val="32"/>
          <w:szCs w:val="32"/>
        </w:rPr>
        <w:t>日内仍未得到委托人答复，可进</w:t>
      </w:r>
      <w:r w:rsidR="004647D2">
        <w:rPr>
          <w:rFonts w:ascii="仿宋_GB2312" w:eastAsia="仿宋_GB2312" w:hAnsi="宋体" w:hint="eastAsia"/>
          <w:color w:val="000000"/>
          <w:sz w:val="32"/>
          <w:szCs w:val="32"/>
        </w:rPr>
        <w:t>一</w:t>
      </w:r>
      <w:r w:rsidRPr="000C3840">
        <w:rPr>
          <w:rFonts w:ascii="仿宋_GB2312" w:eastAsia="仿宋_GB2312" w:hAnsi="宋体" w:hint="eastAsia"/>
          <w:color w:val="000000"/>
          <w:sz w:val="32"/>
          <w:szCs w:val="32"/>
        </w:rPr>
        <w:t>步发出终止合同的通知，如果第二份通知发出后</w:t>
      </w:r>
      <w:r w:rsidRPr="004647D2">
        <w:rPr>
          <w:rFonts w:ascii="仿宋_GB2312" w:eastAsia="仿宋_GB2312" w:hAnsi="宋体" w:cs="Times New Roman" w:hint="eastAsia"/>
          <w:color w:val="000000"/>
          <w:sz w:val="32"/>
          <w:szCs w:val="32"/>
          <w:u w:val="single"/>
        </w:rPr>
        <w:t>42</w:t>
      </w:r>
      <w:r w:rsidRPr="000C3840">
        <w:rPr>
          <w:rFonts w:ascii="仿宋_GB2312" w:eastAsia="仿宋_GB2312" w:hAnsi="宋体" w:hint="eastAsia"/>
          <w:color w:val="000000"/>
          <w:sz w:val="32"/>
          <w:szCs w:val="32"/>
        </w:rPr>
        <w:t>日内仍未得到委托人答复，可终止合同或自行暂停或继续暂停执行全部或部分监理业务。委托人承担违约责任。</w:t>
      </w:r>
    </w:p>
    <w:p w14:paraId="70DAF849" w14:textId="5028076E"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第三十六条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监理人由于非自己的原因（不可抗力除外）而暂停或终止执行监理业务，其善后工作以及恢复执行监理业务的工作，应当视为额外工作，有权得到额外的报酬。</w:t>
      </w:r>
    </w:p>
    <w:p w14:paraId="1B73F159" w14:textId="2AB1E97E"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第三十七条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当委托人认为监理人无正当理由而又未履行监理义务时，可向监理人发出指明其未履行义务的通知。若监理人未按委托人的要求予以整改，或整改结果达不到委托人要求的，委托人可发出终止委托监理合同的通知，合同即行终止。监理人承担违约责任。</w:t>
      </w:r>
    </w:p>
    <w:p w14:paraId="49FE9B4E" w14:textId="49C09E2F"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第三十八条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合同协议的终止并不影响各方应有的权利和应</w:t>
      </w:r>
      <w:r w:rsidRPr="000C3840">
        <w:rPr>
          <w:rFonts w:ascii="仿宋_GB2312" w:eastAsia="仿宋_GB2312" w:hAnsi="宋体" w:hint="eastAsia"/>
          <w:color w:val="000000"/>
          <w:sz w:val="32"/>
          <w:szCs w:val="32"/>
        </w:rPr>
        <w:lastRenderedPageBreak/>
        <w:t>当承担的责任。</w:t>
      </w:r>
    </w:p>
    <w:p w14:paraId="4798CD1D" w14:textId="77777777" w:rsidR="003F791C" w:rsidRPr="002E00E2" w:rsidRDefault="003F791C" w:rsidP="002E00E2">
      <w:pPr>
        <w:pStyle w:val="10"/>
        <w:shd w:val="clear" w:color="auto" w:fill="auto"/>
        <w:spacing w:line="560" w:lineRule="exact"/>
        <w:ind w:firstLine="0"/>
        <w:jc w:val="center"/>
        <w:rPr>
          <w:rFonts w:ascii="仿宋_GB2312" w:eastAsia="仿宋_GB2312" w:hAnsi="宋体"/>
          <w:color w:val="000000"/>
          <w:sz w:val="32"/>
          <w:szCs w:val="32"/>
        </w:rPr>
      </w:pPr>
      <w:r w:rsidRPr="000C3840">
        <w:rPr>
          <w:rFonts w:ascii="仿宋_GB2312" w:eastAsia="仿宋_GB2312" w:hAnsi="宋体" w:hint="eastAsia"/>
          <w:color w:val="000000"/>
          <w:sz w:val="32"/>
          <w:szCs w:val="32"/>
        </w:rPr>
        <w:t>监理报酬</w:t>
      </w:r>
    </w:p>
    <w:p w14:paraId="4C0199D7" w14:textId="7D813C4C"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第三十九条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正常的监理工作、附加工作和额外工作的报酬，按照监理合同专用条件中第四十条的方法计算，并按约定的时间和数额支付。</w:t>
      </w:r>
    </w:p>
    <w:p w14:paraId="7477B1CE" w14:textId="4D100642"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第四十条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如果委托人在规定的支付期限内未支付监理报酬，自规定之日起，还应向监理人支付滞纳金。滞纳金从规定支付期限最后一日起计算。</w:t>
      </w:r>
    </w:p>
    <w:p w14:paraId="2EED30D6" w14:textId="4B9A77FF"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第四十一条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支付监理报酬所采取的货币币种、汇率由合同专用条件约定。第四十二条如果委托人对监理人提交的支付通知中报酬或部分报酬项目提出异议，应当在收到支付通知书</w:t>
      </w:r>
      <w:r w:rsidRPr="000C3840">
        <w:rPr>
          <w:rFonts w:ascii="仿宋_GB2312" w:eastAsia="仿宋_GB2312" w:hAnsi="宋体" w:cs="Times New Roman" w:hint="eastAsia"/>
          <w:color w:val="000000"/>
          <w:sz w:val="32"/>
          <w:szCs w:val="32"/>
        </w:rPr>
        <w:t>24</w:t>
      </w:r>
      <w:r w:rsidRPr="000C3840">
        <w:rPr>
          <w:rFonts w:ascii="仿宋_GB2312" w:eastAsia="仿宋_GB2312" w:hAnsi="宋体" w:hint="eastAsia"/>
          <w:color w:val="000000"/>
          <w:sz w:val="32"/>
          <w:szCs w:val="32"/>
        </w:rPr>
        <w:t>小时内向监理人发出表示异议的通知，但委托人不得拖延其他无异议报酬项目的支付。</w:t>
      </w:r>
    </w:p>
    <w:p w14:paraId="5C77451A" w14:textId="77777777" w:rsidR="003F791C" w:rsidRPr="002E00E2" w:rsidRDefault="003F791C" w:rsidP="002E00E2">
      <w:pPr>
        <w:pStyle w:val="10"/>
        <w:shd w:val="clear" w:color="auto" w:fill="auto"/>
        <w:spacing w:line="560" w:lineRule="exact"/>
        <w:ind w:firstLine="0"/>
        <w:jc w:val="center"/>
        <w:rPr>
          <w:rFonts w:ascii="仿宋_GB2312" w:eastAsia="仿宋_GB2312" w:hAnsi="宋体"/>
          <w:color w:val="000000"/>
          <w:sz w:val="32"/>
          <w:szCs w:val="32"/>
        </w:rPr>
      </w:pPr>
      <w:r w:rsidRPr="000C3840">
        <w:rPr>
          <w:rFonts w:ascii="仿宋_GB2312" w:eastAsia="仿宋_GB2312" w:hAnsi="宋体" w:hint="eastAsia"/>
          <w:color w:val="000000"/>
          <w:sz w:val="32"/>
          <w:szCs w:val="32"/>
        </w:rPr>
        <w:t>其他</w:t>
      </w:r>
    </w:p>
    <w:p w14:paraId="66A2DB99" w14:textId="7FFA4A80"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第四十三条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委托的建设工程监理所必要的监理人员出外考察、材料设备复试，其费用支出经委托人同意的，在预算范围内向委托人实报实销。</w:t>
      </w:r>
    </w:p>
    <w:p w14:paraId="10CF5EAB" w14:textId="4008FAAC" w:rsidR="003F791C" w:rsidRPr="000C3840" w:rsidRDefault="003F791C" w:rsidP="00BC615C">
      <w:pPr>
        <w:pStyle w:val="10"/>
        <w:shd w:val="clear" w:color="auto" w:fill="auto"/>
        <w:spacing w:line="560" w:lineRule="exact"/>
        <w:ind w:firstLineChars="200" w:firstLine="643"/>
        <w:jc w:val="both"/>
        <w:rPr>
          <w:rFonts w:ascii="仿宋_GB2312" w:eastAsia="仿宋_GB2312" w:hAnsi="宋体"/>
          <w:sz w:val="32"/>
          <w:szCs w:val="32"/>
        </w:rPr>
      </w:pPr>
      <w:r w:rsidRPr="00656B1B">
        <w:rPr>
          <w:rFonts w:ascii="仿宋_GB2312" w:eastAsia="仿宋_GB2312" w:hAnsi="宋体" w:hint="eastAsia"/>
          <w:b/>
          <w:bCs/>
          <w:color w:val="000000"/>
          <w:sz w:val="32"/>
          <w:szCs w:val="32"/>
        </w:rPr>
        <w:t>第四十四条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在监理业务范围内，如需聘用专家咨询或协助，由监理人聘用的，其费用由监理人承担；由委托人聘用的，其费用由委托人承担。</w:t>
      </w:r>
    </w:p>
    <w:p w14:paraId="1442A3A6" w14:textId="33858129" w:rsidR="003F791C" w:rsidRPr="000C3840" w:rsidRDefault="003F791C" w:rsidP="00BC615C">
      <w:pPr>
        <w:pStyle w:val="10"/>
        <w:shd w:val="clear" w:color="auto" w:fill="auto"/>
        <w:spacing w:line="560" w:lineRule="exact"/>
        <w:ind w:firstLineChars="200" w:firstLine="643"/>
        <w:rPr>
          <w:rFonts w:ascii="仿宋_GB2312" w:eastAsia="仿宋_GB2312" w:hAnsi="宋体"/>
          <w:sz w:val="32"/>
          <w:szCs w:val="32"/>
        </w:rPr>
      </w:pPr>
      <w:r w:rsidRPr="00656B1B">
        <w:rPr>
          <w:rFonts w:ascii="仿宋_GB2312" w:eastAsia="仿宋_GB2312" w:hAnsi="宋体" w:hint="eastAsia"/>
          <w:b/>
          <w:bCs/>
          <w:color w:val="000000"/>
          <w:sz w:val="32"/>
          <w:szCs w:val="32"/>
        </w:rPr>
        <w:t>第四十五条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监理人在监理工作过程中提出的合理化建议，使委托人得到了经济效益，委托人应按专用条件中的约定给予经济奖励。第四十六条监理人驻地监理机构及其职员不得接受监理</w:t>
      </w:r>
      <w:r w:rsidRPr="000C3840">
        <w:rPr>
          <w:rFonts w:ascii="仿宋_GB2312" w:eastAsia="仿宋_GB2312" w:hAnsi="宋体" w:hint="eastAsia"/>
          <w:color w:val="000000"/>
          <w:sz w:val="32"/>
          <w:szCs w:val="32"/>
        </w:rPr>
        <w:lastRenderedPageBreak/>
        <w:t>工程项目施工承包人的任何报酬或者经济利益。</w:t>
      </w:r>
    </w:p>
    <w:p w14:paraId="5B8CC216" w14:textId="77777777" w:rsidR="003F791C" w:rsidRPr="000C3840" w:rsidRDefault="003F791C" w:rsidP="00BC615C">
      <w:pPr>
        <w:pStyle w:val="10"/>
        <w:shd w:val="clear" w:color="auto" w:fill="auto"/>
        <w:spacing w:line="560" w:lineRule="exact"/>
        <w:ind w:firstLineChars="200" w:firstLine="640"/>
        <w:rPr>
          <w:rFonts w:ascii="仿宋_GB2312" w:eastAsia="仿宋_GB2312" w:hAnsi="宋体"/>
          <w:sz w:val="32"/>
          <w:szCs w:val="32"/>
        </w:rPr>
      </w:pPr>
      <w:r w:rsidRPr="000C3840">
        <w:rPr>
          <w:rFonts w:ascii="仿宋_GB2312" w:eastAsia="仿宋_GB2312" w:hAnsi="宋体" w:hint="eastAsia"/>
          <w:color w:val="000000"/>
          <w:sz w:val="32"/>
          <w:szCs w:val="32"/>
        </w:rPr>
        <w:t>监理人不得参与可能与合同规定的与委托人的利益相冲突的任何活动。</w:t>
      </w:r>
    </w:p>
    <w:p w14:paraId="41FEBB55" w14:textId="23B8D238" w:rsidR="003F791C" w:rsidRPr="000C3840" w:rsidRDefault="003F791C" w:rsidP="00BC615C">
      <w:pPr>
        <w:pStyle w:val="10"/>
        <w:shd w:val="clear" w:color="auto" w:fill="auto"/>
        <w:spacing w:line="560" w:lineRule="exact"/>
        <w:ind w:firstLineChars="200" w:firstLine="643"/>
        <w:rPr>
          <w:rFonts w:ascii="仿宋_GB2312" w:eastAsia="仿宋_GB2312" w:hAnsi="宋体"/>
          <w:sz w:val="32"/>
          <w:szCs w:val="32"/>
        </w:rPr>
      </w:pPr>
      <w:r w:rsidRPr="00656B1B">
        <w:rPr>
          <w:rFonts w:ascii="仿宋_GB2312" w:eastAsia="仿宋_GB2312" w:hAnsi="宋体" w:hint="eastAsia"/>
          <w:b/>
          <w:bCs/>
          <w:color w:val="000000"/>
          <w:sz w:val="32"/>
          <w:szCs w:val="32"/>
        </w:rPr>
        <w:t>第四十七条</w:t>
      </w:r>
      <w:r w:rsidR="00656B1B">
        <w:rPr>
          <w:rFonts w:ascii="仿宋_GB2312" w:eastAsia="仿宋_GB2312" w:hAnsi="宋体" w:hint="eastAsia"/>
          <w:color w:val="000000"/>
          <w:sz w:val="32"/>
          <w:szCs w:val="32"/>
        </w:rPr>
        <w:t xml:space="preserve"> </w:t>
      </w:r>
      <w:r w:rsidRPr="000C3840">
        <w:rPr>
          <w:rFonts w:ascii="仿宋_GB2312" w:eastAsia="仿宋_GB2312" w:hAnsi="宋体" w:hint="eastAsia"/>
          <w:color w:val="000000"/>
          <w:sz w:val="32"/>
          <w:szCs w:val="32"/>
        </w:rPr>
        <w:t>监理人在监理过程中，不得泄露委托人申明的秘密，监理人亦不得泄露设计人、承包人等提供并申明的秘密。</w:t>
      </w:r>
    </w:p>
    <w:p w14:paraId="643AEBD4" w14:textId="6EE3F801" w:rsidR="00BC615C" w:rsidRPr="000C3840" w:rsidRDefault="003F791C" w:rsidP="00BC615C">
      <w:pPr>
        <w:pStyle w:val="10"/>
        <w:shd w:val="clear" w:color="auto" w:fill="auto"/>
        <w:tabs>
          <w:tab w:val="left" w:pos="7709"/>
        </w:tabs>
        <w:spacing w:line="560" w:lineRule="exact"/>
        <w:ind w:firstLineChars="200" w:firstLine="640"/>
        <w:rPr>
          <w:rFonts w:ascii="仿宋_GB2312" w:eastAsia="仿宋_GB2312" w:hAnsi="宋体"/>
          <w:color w:val="000000"/>
          <w:sz w:val="32"/>
          <w:szCs w:val="32"/>
        </w:rPr>
      </w:pPr>
      <w:r w:rsidRPr="000C3840">
        <w:rPr>
          <w:rFonts w:ascii="仿宋_GB2312" w:eastAsia="仿宋_GB2312" w:hAnsi="宋体" w:hint="eastAsia"/>
          <w:color w:val="000000"/>
          <w:sz w:val="32"/>
          <w:szCs w:val="32"/>
        </w:rPr>
        <w:t>监理人对于由其编制的所有文件拥有版权，委托人仅有权为本工程使用或复制此类文件。</w:t>
      </w:r>
    </w:p>
    <w:p w14:paraId="229D19FD" w14:textId="169B7096" w:rsidR="003F791C" w:rsidRPr="002E00E2" w:rsidRDefault="003F791C" w:rsidP="002E00E2">
      <w:pPr>
        <w:pStyle w:val="10"/>
        <w:shd w:val="clear" w:color="auto" w:fill="auto"/>
        <w:spacing w:line="560" w:lineRule="exact"/>
        <w:ind w:firstLine="0"/>
        <w:jc w:val="center"/>
        <w:rPr>
          <w:rFonts w:ascii="仿宋_GB2312" w:eastAsia="仿宋_GB2312" w:hAnsi="宋体"/>
          <w:color w:val="000000"/>
          <w:sz w:val="32"/>
          <w:szCs w:val="32"/>
        </w:rPr>
      </w:pPr>
      <w:r w:rsidRPr="000C3840">
        <w:rPr>
          <w:rFonts w:ascii="仿宋_GB2312" w:eastAsia="仿宋_GB2312" w:hAnsi="宋体" w:hint="eastAsia"/>
          <w:color w:val="000000"/>
          <w:sz w:val="32"/>
          <w:szCs w:val="32"/>
        </w:rPr>
        <w:t>争议的解决</w:t>
      </w:r>
    </w:p>
    <w:p w14:paraId="69FD93F9" w14:textId="77777777" w:rsidR="00E604DC" w:rsidRDefault="00656B1B" w:rsidP="00656B1B">
      <w:pPr>
        <w:pStyle w:val="10"/>
        <w:shd w:val="clear" w:color="auto" w:fill="auto"/>
        <w:spacing w:line="560" w:lineRule="exact"/>
        <w:ind w:firstLineChars="200" w:firstLine="643"/>
        <w:rPr>
          <w:rFonts w:ascii="仿宋_GB2312" w:eastAsia="仿宋_GB2312" w:hAnsi="宋体"/>
          <w:color w:val="000000"/>
          <w:sz w:val="32"/>
          <w:szCs w:val="32"/>
        </w:rPr>
      </w:pPr>
      <w:r w:rsidRPr="00656B1B">
        <w:rPr>
          <w:rFonts w:ascii="仿宋_GB2312" w:eastAsia="仿宋_GB2312" w:hAnsi="宋体" w:hint="eastAsia"/>
          <w:b/>
          <w:bCs/>
          <w:color w:val="000000"/>
          <w:sz w:val="32"/>
          <w:szCs w:val="32"/>
        </w:rPr>
        <w:t>第四十</w:t>
      </w:r>
      <w:r>
        <w:rPr>
          <w:rFonts w:ascii="仿宋_GB2312" w:eastAsia="仿宋_GB2312" w:hAnsi="宋体" w:hint="eastAsia"/>
          <w:b/>
          <w:bCs/>
          <w:color w:val="000000"/>
          <w:sz w:val="32"/>
          <w:szCs w:val="32"/>
        </w:rPr>
        <w:t>八</w:t>
      </w:r>
      <w:r w:rsidRPr="00656B1B">
        <w:rPr>
          <w:rFonts w:ascii="仿宋_GB2312" w:eastAsia="仿宋_GB2312" w:hAnsi="宋体" w:hint="eastAsia"/>
          <w:b/>
          <w:bCs/>
          <w:color w:val="000000"/>
          <w:sz w:val="32"/>
          <w:szCs w:val="32"/>
        </w:rPr>
        <w:t>条</w:t>
      </w:r>
      <w:r>
        <w:rPr>
          <w:rFonts w:ascii="仿宋_GB2312" w:eastAsia="仿宋_GB2312" w:hAnsi="宋体" w:hint="eastAsia"/>
          <w:color w:val="000000"/>
          <w:sz w:val="32"/>
          <w:szCs w:val="32"/>
        </w:rPr>
        <w:t xml:space="preserve"> </w:t>
      </w:r>
      <w:r w:rsidR="003F791C" w:rsidRPr="000C3840">
        <w:rPr>
          <w:rFonts w:ascii="仿宋_GB2312" w:eastAsia="仿宋_GB2312" w:hAnsi="宋体" w:hint="eastAsia"/>
          <w:color w:val="000000"/>
          <w:sz w:val="32"/>
          <w:szCs w:val="32"/>
        </w:rPr>
        <w:t>因违反或终止合同而引起的对对方损失和损害的赔偿，双方应当协商解决，亦可直接向委托人当地人民法院起诉。</w:t>
      </w:r>
      <w:bookmarkStart w:id="2" w:name="bookmark6"/>
      <w:bookmarkStart w:id="3" w:name="bookmark7"/>
    </w:p>
    <w:p w14:paraId="4022980A" w14:textId="77777777" w:rsidR="00E604DC" w:rsidRDefault="00E604DC" w:rsidP="00E51EBD">
      <w:pPr>
        <w:pStyle w:val="10"/>
        <w:shd w:val="clear" w:color="auto" w:fill="auto"/>
        <w:spacing w:line="56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br w:type="page"/>
      </w:r>
    </w:p>
    <w:p w14:paraId="0A2F96A5" w14:textId="77777777" w:rsidR="00E604DC" w:rsidRDefault="00E604DC" w:rsidP="00583222">
      <w:pPr>
        <w:pStyle w:val="1"/>
        <w:spacing w:line="560" w:lineRule="exact"/>
        <w:ind w:left="0" w:firstLine="0"/>
        <w:jc w:val="center"/>
        <w:rPr>
          <w:rFonts w:asciiTheme="majorEastAsia" w:eastAsiaTheme="majorEastAsia" w:hAnsiTheme="majorEastAsia"/>
        </w:rPr>
      </w:pPr>
      <w:r w:rsidRPr="00583222">
        <w:rPr>
          <w:rFonts w:asciiTheme="majorEastAsia" w:eastAsiaTheme="majorEastAsia" w:hAnsiTheme="majorEastAsia"/>
        </w:rPr>
        <w:lastRenderedPageBreak/>
        <w:t>第三部分</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83222">
        <w:rPr>
          <w:rFonts w:asciiTheme="majorEastAsia" w:eastAsiaTheme="majorEastAsia" w:hAnsiTheme="majorEastAsia"/>
        </w:rPr>
        <w:t>专用</w:t>
      </w:r>
      <w:bookmarkEnd w:id="2"/>
      <w:bookmarkEnd w:id="3"/>
      <w:r>
        <w:rPr>
          <w:rFonts w:asciiTheme="majorEastAsia" w:eastAsiaTheme="majorEastAsia" w:hAnsiTheme="majorEastAsia" w:hint="eastAsia"/>
        </w:rPr>
        <w:t>条款</w:t>
      </w:r>
    </w:p>
    <w:p w14:paraId="6B8E9A99" w14:textId="5EB2F7B4" w:rsidR="00583222" w:rsidRPr="00583222" w:rsidRDefault="00583222" w:rsidP="00583222">
      <w:pPr>
        <w:pStyle w:val="10"/>
        <w:shd w:val="clear" w:color="auto" w:fill="auto"/>
        <w:spacing w:line="560" w:lineRule="exact"/>
        <w:ind w:firstLineChars="200" w:firstLine="643"/>
        <w:rPr>
          <w:rFonts w:ascii="仿宋_GB2312" w:eastAsia="仿宋_GB2312" w:hAnsi="宋体"/>
          <w:color w:val="000000"/>
          <w:sz w:val="32"/>
          <w:szCs w:val="32"/>
        </w:rPr>
      </w:pPr>
      <w:r w:rsidRPr="00656B1B">
        <w:rPr>
          <w:rFonts w:ascii="仿宋_GB2312" w:eastAsia="仿宋_GB2312" w:hAnsi="宋体" w:hint="eastAsia"/>
          <w:b/>
          <w:bCs/>
          <w:color w:val="000000"/>
          <w:sz w:val="32"/>
          <w:szCs w:val="32"/>
        </w:rPr>
        <w:t>第一条</w:t>
      </w:r>
      <w:r w:rsidR="00656B1B">
        <w:rPr>
          <w:rFonts w:ascii="仿宋_GB2312" w:eastAsia="仿宋_GB2312" w:hAnsi="宋体" w:hint="eastAsia"/>
          <w:color w:val="000000"/>
          <w:sz w:val="32"/>
          <w:szCs w:val="32"/>
        </w:rPr>
        <w:t xml:space="preserve"> </w:t>
      </w:r>
      <w:r w:rsidRPr="00583222">
        <w:rPr>
          <w:rFonts w:ascii="仿宋_GB2312" w:eastAsia="仿宋_GB2312" w:hAnsi="宋体"/>
          <w:color w:val="000000"/>
          <w:sz w:val="32"/>
          <w:szCs w:val="32"/>
        </w:rPr>
        <w:t>本合同适用的法律及监理依据：国家、地方、行业现行有关法律、</w:t>
      </w:r>
      <w:r w:rsidRPr="00583222">
        <w:rPr>
          <w:rFonts w:ascii="仿宋_GB2312" w:eastAsia="仿宋_GB2312" w:hAnsi="宋体" w:hint="eastAsia"/>
          <w:color w:val="000000"/>
          <w:sz w:val="32"/>
          <w:szCs w:val="32"/>
        </w:rPr>
        <w:t>规范、条例、</w:t>
      </w:r>
      <w:r w:rsidRPr="00583222">
        <w:rPr>
          <w:rFonts w:ascii="仿宋_GB2312" w:eastAsia="仿宋_GB2312" w:hAnsi="宋体"/>
          <w:color w:val="000000"/>
          <w:sz w:val="32"/>
          <w:szCs w:val="32"/>
        </w:rPr>
        <w:t>标准；设计文件、图纸；报价函及施工合同。</w:t>
      </w:r>
    </w:p>
    <w:p w14:paraId="16AC7B42" w14:textId="5BEA40EF" w:rsidR="00583222" w:rsidRPr="00583222" w:rsidRDefault="00583222" w:rsidP="00583222">
      <w:pPr>
        <w:pStyle w:val="10"/>
        <w:shd w:val="clear" w:color="auto" w:fill="auto"/>
        <w:spacing w:line="560" w:lineRule="exact"/>
        <w:ind w:firstLineChars="200" w:firstLine="643"/>
        <w:rPr>
          <w:rFonts w:ascii="仿宋_GB2312" w:eastAsia="仿宋_GB2312" w:hAnsi="宋体"/>
          <w:color w:val="000000"/>
          <w:sz w:val="32"/>
          <w:szCs w:val="32"/>
        </w:rPr>
      </w:pPr>
      <w:r w:rsidRPr="00656B1B">
        <w:rPr>
          <w:rFonts w:ascii="仿宋_GB2312" w:eastAsia="仿宋_GB2312" w:hAnsi="宋体" w:hint="eastAsia"/>
          <w:b/>
          <w:bCs/>
          <w:color w:val="000000"/>
          <w:sz w:val="32"/>
          <w:szCs w:val="32"/>
        </w:rPr>
        <w:t>第二条</w:t>
      </w:r>
      <w:r w:rsidR="00656B1B">
        <w:rPr>
          <w:rFonts w:ascii="仿宋_GB2312" w:eastAsia="仿宋_GB2312" w:hAnsi="宋体" w:hint="eastAsia"/>
          <w:color w:val="000000"/>
          <w:sz w:val="32"/>
          <w:szCs w:val="32"/>
        </w:rPr>
        <w:t xml:space="preserve"> </w:t>
      </w:r>
      <w:r w:rsidRPr="00583222">
        <w:rPr>
          <w:rFonts w:ascii="仿宋_GB2312" w:eastAsia="仿宋_GB2312" w:hAnsi="宋体"/>
          <w:color w:val="000000"/>
          <w:sz w:val="32"/>
          <w:szCs w:val="32"/>
        </w:rPr>
        <w:t>监理范围：施工监理（施工阶段的质量控制、组织协调、合同管理</w:t>
      </w:r>
      <w:r w:rsidRPr="00583222">
        <w:rPr>
          <w:rFonts w:ascii="仿宋_GB2312" w:eastAsia="仿宋_GB2312" w:hAnsi="宋体" w:hint="eastAsia"/>
          <w:color w:val="000000"/>
          <w:sz w:val="32"/>
          <w:szCs w:val="32"/>
        </w:rPr>
        <w:t>及安全文明等施工监理工作）。</w:t>
      </w:r>
    </w:p>
    <w:p w14:paraId="546954C8" w14:textId="0ACE3614" w:rsidR="00583222" w:rsidRPr="00583222" w:rsidRDefault="00583222" w:rsidP="00583222">
      <w:pPr>
        <w:pStyle w:val="10"/>
        <w:shd w:val="clear" w:color="auto" w:fill="auto"/>
        <w:spacing w:line="560" w:lineRule="exact"/>
        <w:ind w:firstLineChars="200" w:firstLine="643"/>
        <w:rPr>
          <w:rFonts w:ascii="仿宋_GB2312" w:eastAsia="仿宋_GB2312" w:hAnsi="宋体"/>
          <w:color w:val="000000"/>
          <w:sz w:val="32"/>
          <w:szCs w:val="32"/>
        </w:rPr>
      </w:pPr>
      <w:r w:rsidRPr="00656B1B">
        <w:rPr>
          <w:rFonts w:ascii="仿宋_GB2312" w:eastAsia="仿宋_GB2312" w:hAnsi="宋体" w:hint="eastAsia"/>
          <w:b/>
          <w:bCs/>
          <w:color w:val="000000"/>
          <w:sz w:val="32"/>
          <w:szCs w:val="32"/>
        </w:rPr>
        <w:t>第三条</w:t>
      </w:r>
      <w:r w:rsidR="00656B1B">
        <w:rPr>
          <w:rFonts w:ascii="仿宋_GB2312" w:eastAsia="仿宋_GB2312" w:hAnsi="宋体" w:hint="eastAsia"/>
          <w:color w:val="000000"/>
          <w:sz w:val="32"/>
          <w:szCs w:val="32"/>
        </w:rPr>
        <w:t xml:space="preserve"> </w:t>
      </w:r>
      <w:r w:rsidRPr="00583222">
        <w:rPr>
          <w:rFonts w:ascii="仿宋_GB2312" w:eastAsia="仿宋_GB2312" w:hAnsi="宋体"/>
          <w:color w:val="000000"/>
          <w:sz w:val="32"/>
          <w:szCs w:val="32"/>
        </w:rPr>
        <w:t>外部条件协调均由委托人办理。</w:t>
      </w:r>
    </w:p>
    <w:p w14:paraId="75D5C516" w14:textId="23FD41C2" w:rsidR="003F791C" w:rsidRPr="00583222" w:rsidRDefault="00583222" w:rsidP="00583222">
      <w:pPr>
        <w:pStyle w:val="10"/>
        <w:shd w:val="clear" w:color="auto" w:fill="auto"/>
        <w:spacing w:line="560" w:lineRule="exact"/>
        <w:ind w:firstLineChars="200" w:firstLine="643"/>
        <w:rPr>
          <w:rFonts w:ascii="仿宋_GB2312" w:eastAsia="仿宋_GB2312" w:hAnsi="宋体"/>
          <w:color w:val="000000"/>
          <w:sz w:val="32"/>
          <w:szCs w:val="32"/>
        </w:rPr>
      </w:pPr>
      <w:r w:rsidRPr="00656B1B">
        <w:rPr>
          <w:rFonts w:ascii="仿宋_GB2312" w:eastAsia="仿宋_GB2312" w:hAnsi="宋体" w:hint="eastAsia"/>
          <w:b/>
          <w:bCs/>
          <w:color w:val="000000"/>
          <w:sz w:val="32"/>
          <w:szCs w:val="32"/>
        </w:rPr>
        <w:t>第四条</w:t>
      </w:r>
      <w:r w:rsidR="00656B1B">
        <w:rPr>
          <w:rFonts w:ascii="仿宋_GB2312" w:eastAsia="仿宋_GB2312" w:hAnsi="宋体" w:hint="eastAsia"/>
          <w:color w:val="000000"/>
          <w:sz w:val="32"/>
          <w:szCs w:val="32"/>
        </w:rPr>
        <w:t xml:space="preserve"> </w:t>
      </w:r>
      <w:r w:rsidRPr="00583222">
        <w:rPr>
          <w:rFonts w:ascii="仿宋_GB2312" w:eastAsia="仿宋_GB2312" w:hAnsi="宋体"/>
          <w:color w:val="000000"/>
          <w:sz w:val="32"/>
          <w:szCs w:val="32"/>
        </w:rPr>
        <w:t>委托人应提供的工程资料及提供时间：及时提供工程所需要的有</w:t>
      </w:r>
      <w:r w:rsidRPr="00583222">
        <w:rPr>
          <w:rFonts w:ascii="仿宋_GB2312" w:eastAsia="仿宋_GB2312" w:hAnsi="宋体" w:hint="eastAsia"/>
          <w:color w:val="000000"/>
          <w:sz w:val="32"/>
          <w:szCs w:val="32"/>
        </w:rPr>
        <w:t>关资料。</w:t>
      </w:r>
    </w:p>
    <w:p w14:paraId="2E3FF0F3" w14:textId="45D0748F" w:rsidR="003F791C" w:rsidRPr="00583222" w:rsidRDefault="003F791C" w:rsidP="00583222">
      <w:pPr>
        <w:pStyle w:val="10"/>
        <w:shd w:val="clear" w:color="auto" w:fill="auto"/>
        <w:spacing w:line="560" w:lineRule="exact"/>
        <w:ind w:firstLineChars="200" w:firstLine="640"/>
        <w:rPr>
          <w:rFonts w:ascii="仿宋_GB2312" w:eastAsia="仿宋_GB2312" w:hAnsi="宋体"/>
          <w:color w:val="000000"/>
          <w:sz w:val="32"/>
          <w:szCs w:val="32"/>
        </w:rPr>
      </w:pPr>
      <w:r w:rsidRPr="00583222">
        <w:rPr>
          <w:rFonts w:ascii="仿宋_GB2312" w:eastAsia="仿宋_GB2312" w:hAnsi="宋体"/>
          <w:color w:val="000000"/>
          <w:sz w:val="32"/>
          <w:szCs w:val="32"/>
        </w:rPr>
        <w:fldChar w:fldCharType="begin"/>
      </w:r>
      <w:r w:rsidRPr="00583222">
        <w:rPr>
          <w:rFonts w:ascii="仿宋_GB2312" w:eastAsia="仿宋_GB2312" w:hAnsi="宋体"/>
          <w:color w:val="000000"/>
          <w:sz w:val="32"/>
          <w:szCs w:val="32"/>
        </w:rPr>
        <w:instrText xml:space="preserve"> TOC \o "1-5" \h \z </w:instrText>
      </w:r>
      <w:r w:rsidRPr="00583222">
        <w:rPr>
          <w:rFonts w:ascii="仿宋_GB2312" w:eastAsia="仿宋_GB2312" w:hAnsi="宋体"/>
          <w:color w:val="000000"/>
          <w:sz w:val="32"/>
          <w:szCs w:val="32"/>
        </w:rPr>
        <w:fldChar w:fldCharType="separate"/>
      </w:r>
      <w:r w:rsidRPr="00656B1B">
        <w:rPr>
          <w:rFonts w:ascii="仿宋_GB2312" w:eastAsia="仿宋_GB2312" w:hAnsi="宋体"/>
          <w:b/>
          <w:bCs/>
          <w:color w:val="000000"/>
          <w:sz w:val="32"/>
          <w:szCs w:val="32"/>
        </w:rPr>
        <w:t>第</w:t>
      </w:r>
      <w:r w:rsidR="00583222" w:rsidRPr="00656B1B">
        <w:rPr>
          <w:rFonts w:ascii="仿宋_GB2312" w:eastAsia="仿宋_GB2312" w:hAnsi="宋体" w:hint="eastAsia"/>
          <w:b/>
          <w:bCs/>
          <w:color w:val="000000"/>
          <w:sz w:val="32"/>
          <w:szCs w:val="32"/>
        </w:rPr>
        <w:t>五</w:t>
      </w:r>
      <w:r w:rsidRPr="00656B1B">
        <w:rPr>
          <w:rFonts w:ascii="仿宋_GB2312" w:eastAsia="仿宋_GB2312" w:hAnsi="宋体"/>
          <w:b/>
          <w:bCs/>
          <w:color w:val="000000"/>
          <w:sz w:val="32"/>
          <w:szCs w:val="32"/>
        </w:rPr>
        <w:t>条</w:t>
      </w:r>
      <w:r w:rsidR="00656B1B">
        <w:rPr>
          <w:rFonts w:ascii="仿宋_GB2312" w:eastAsia="仿宋_GB2312" w:hAnsi="宋体" w:hint="eastAsia"/>
          <w:color w:val="000000"/>
          <w:sz w:val="32"/>
          <w:szCs w:val="32"/>
        </w:rPr>
        <w:t xml:space="preserve"> </w:t>
      </w:r>
      <w:r w:rsidRPr="00583222">
        <w:rPr>
          <w:rFonts w:ascii="仿宋_GB2312" w:eastAsia="仿宋_GB2312" w:hAnsi="宋体"/>
          <w:color w:val="000000"/>
          <w:sz w:val="32"/>
          <w:szCs w:val="32"/>
        </w:rPr>
        <w:t>委托人应在_个工作日内对监理人书面提交并要求作出决定的事宜作出书面答复。</w:t>
      </w:r>
    </w:p>
    <w:p w14:paraId="660B5E76" w14:textId="69147DEB" w:rsidR="003F791C" w:rsidRPr="00583222" w:rsidRDefault="003F791C" w:rsidP="00583222">
      <w:pPr>
        <w:pStyle w:val="10"/>
        <w:shd w:val="clear" w:color="auto" w:fill="auto"/>
        <w:spacing w:line="560" w:lineRule="exact"/>
        <w:ind w:firstLineChars="200" w:firstLine="643"/>
        <w:rPr>
          <w:rFonts w:ascii="仿宋_GB2312" w:eastAsia="仿宋_GB2312" w:hAnsi="宋体"/>
          <w:color w:val="000000"/>
          <w:sz w:val="32"/>
          <w:szCs w:val="32"/>
        </w:rPr>
      </w:pPr>
      <w:r w:rsidRPr="00656B1B">
        <w:rPr>
          <w:rFonts w:ascii="仿宋_GB2312" w:eastAsia="仿宋_GB2312" w:hAnsi="宋体"/>
          <w:b/>
          <w:bCs/>
          <w:color w:val="000000"/>
          <w:sz w:val="32"/>
          <w:szCs w:val="32"/>
        </w:rPr>
        <w:t>第</w:t>
      </w:r>
      <w:r w:rsidR="00583222" w:rsidRPr="00656B1B">
        <w:rPr>
          <w:rFonts w:ascii="仿宋_GB2312" w:eastAsia="仿宋_GB2312" w:hAnsi="宋体" w:hint="eastAsia"/>
          <w:b/>
          <w:bCs/>
          <w:color w:val="000000"/>
          <w:sz w:val="32"/>
          <w:szCs w:val="32"/>
        </w:rPr>
        <w:t>六</w:t>
      </w:r>
      <w:r w:rsidRPr="00656B1B">
        <w:rPr>
          <w:rFonts w:ascii="仿宋_GB2312" w:eastAsia="仿宋_GB2312" w:hAnsi="宋体"/>
          <w:b/>
          <w:bCs/>
          <w:color w:val="000000"/>
          <w:sz w:val="32"/>
          <w:szCs w:val="32"/>
        </w:rPr>
        <w:t>条</w:t>
      </w:r>
      <w:r w:rsidR="00656B1B">
        <w:rPr>
          <w:rFonts w:ascii="仿宋_GB2312" w:eastAsia="仿宋_GB2312" w:hAnsi="宋体" w:hint="eastAsia"/>
          <w:color w:val="000000"/>
          <w:sz w:val="32"/>
          <w:szCs w:val="32"/>
        </w:rPr>
        <w:t xml:space="preserve"> </w:t>
      </w:r>
      <w:r w:rsidRPr="00583222">
        <w:rPr>
          <w:rFonts w:ascii="仿宋_GB2312" w:eastAsia="仿宋_GB2312" w:hAnsi="宋体"/>
          <w:color w:val="000000"/>
          <w:sz w:val="32"/>
          <w:szCs w:val="32"/>
        </w:rPr>
        <w:t>委托人的常驻代表为</w:t>
      </w:r>
      <w:r w:rsidR="00583222">
        <w:rPr>
          <w:rFonts w:ascii="仿宋_GB2312" w:eastAsia="仿宋_GB2312" w:hAnsi="宋体" w:hint="eastAsia"/>
          <w:color w:val="000000"/>
          <w:sz w:val="32"/>
          <w:szCs w:val="32"/>
        </w:rPr>
        <w:t>。</w:t>
      </w:r>
      <w:r w:rsidRPr="00583222">
        <w:rPr>
          <w:rFonts w:ascii="仿宋_GB2312" w:eastAsia="仿宋_GB2312" w:hAnsi="宋体"/>
          <w:color w:val="000000"/>
          <w:sz w:val="32"/>
          <w:szCs w:val="32"/>
        </w:rPr>
        <w:fldChar w:fldCharType="end"/>
      </w:r>
    </w:p>
    <w:p w14:paraId="5D33B9F2" w14:textId="522F96C2" w:rsidR="003F791C" w:rsidRPr="00583222" w:rsidRDefault="003F791C" w:rsidP="00583222">
      <w:pPr>
        <w:pStyle w:val="10"/>
        <w:shd w:val="clear" w:color="auto" w:fill="auto"/>
        <w:spacing w:line="560" w:lineRule="exact"/>
        <w:ind w:firstLineChars="200" w:firstLine="643"/>
        <w:rPr>
          <w:rFonts w:ascii="仿宋_GB2312" w:eastAsia="仿宋_GB2312" w:hAnsi="宋体"/>
          <w:color w:val="000000"/>
          <w:sz w:val="32"/>
          <w:szCs w:val="32"/>
        </w:rPr>
      </w:pPr>
      <w:r w:rsidRPr="00656B1B">
        <w:rPr>
          <w:rFonts w:ascii="仿宋_GB2312" w:eastAsia="仿宋_GB2312" w:hAnsi="宋体"/>
          <w:b/>
          <w:bCs/>
          <w:color w:val="000000"/>
          <w:sz w:val="32"/>
          <w:szCs w:val="32"/>
        </w:rPr>
        <w:t>第</w:t>
      </w:r>
      <w:r w:rsidR="00583222" w:rsidRPr="00656B1B">
        <w:rPr>
          <w:rFonts w:ascii="仿宋_GB2312" w:eastAsia="仿宋_GB2312" w:hAnsi="宋体" w:hint="eastAsia"/>
          <w:b/>
          <w:bCs/>
          <w:color w:val="000000"/>
          <w:sz w:val="32"/>
          <w:szCs w:val="32"/>
        </w:rPr>
        <w:t>七</w:t>
      </w:r>
      <w:r w:rsidRPr="00656B1B">
        <w:rPr>
          <w:rFonts w:ascii="仿宋_GB2312" w:eastAsia="仿宋_GB2312" w:hAnsi="宋体"/>
          <w:b/>
          <w:bCs/>
          <w:color w:val="000000"/>
          <w:sz w:val="32"/>
          <w:szCs w:val="32"/>
        </w:rPr>
        <w:t>条</w:t>
      </w:r>
      <w:r w:rsidR="00656B1B">
        <w:rPr>
          <w:rFonts w:ascii="仿宋_GB2312" w:eastAsia="仿宋_GB2312" w:hAnsi="宋体" w:hint="eastAsia"/>
          <w:color w:val="000000"/>
          <w:sz w:val="32"/>
          <w:szCs w:val="32"/>
        </w:rPr>
        <w:t xml:space="preserve"> </w:t>
      </w:r>
      <w:r w:rsidRPr="00583222">
        <w:rPr>
          <w:rFonts w:ascii="仿宋_GB2312" w:eastAsia="仿宋_GB2312" w:hAnsi="宋体"/>
          <w:color w:val="000000"/>
          <w:sz w:val="32"/>
          <w:szCs w:val="32"/>
        </w:rPr>
        <w:t>委托人提供现场办公场所并提供办公桌椅，其他有关住宿、通讯、交通等相关的设施由监理人自行解决。</w:t>
      </w:r>
    </w:p>
    <w:p w14:paraId="24715407" w14:textId="06B76A05" w:rsidR="003F791C" w:rsidRPr="00583222" w:rsidRDefault="003F791C" w:rsidP="00583222">
      <w:pPr>
        <w:pStyle w:val="10"/>
        <w:shd w:val="clear" w:color="auto" w:fill="auto"/>
        <w:spacing w:line="560" w:lineRule="exact"/>
        <w:ind w:firstLineChars="200" w:firstLine="643"/>
        <w:rPr>
          <w:rFonts w:ascii="仿宋_GB2312" w:eastAsia="仿宋_GB2312" w:hAnsi="宋体"/>
          <w:color w:val="000000"/>
          <w:sz w:val="32"/>
          <w:szCs w:val="32"/>
        </w:rPr>
      </w:pPr>
      <w:r w:rsidRPr="00656B1B">
        <w:rPr>
          <w:rFonts w:ascii="仿宋_GB2312" w:eastAsia="仿宋_GB2312" w:hAnsi="宋体"/>
          <w:b/>
          <w:bCs/>
          <w:color w:val="000000"/>
          <w:sz w:val="32"/>
          <w:szCs w:val="32"/>
        </w:rPr>
        <w:t>第</w:t>
      </w:r>
      <w:r w:rsidR="00583222" w:rsidRPr="00656B1B">
        <w:rPr>
          <w:rFonts w:ascii="仿宋_GB2312" w:eastAsia="仿宋_GB2312" w:hAnsi="宋体" w:hint="eastAsia"/>
          <w:b/>
          <w:bCs/>
          <w:color w:val="000000"/>
          <w:sz w:val="32"/>
          <w:szCs w:val="32"/>
        </w:rPr>
        <w:t>八</w:t>
      </w:r>
      <w:r w:rsidRPr="00656B1B">
        <w:rPr>
          <w:rFonts w:ascii="仿宋_GB2312" w:eastAsia="仿宋_GB2312" w:hAnsi="宋体"/>
          <w:b/>
          <w:bCs/>
          <w:color w:val="000000"/>
          <w:sz w:val="32"/>
          <w:szCs w:val="32"/>
        </w:rPr>
        <w:t>条</w:t>
      </w:r>
      <w:r w:rsidR="00656B1B">
        <w:rPr>
          <w:rFonts w:ascii="仿宋_GB2312" w:eastAsia="仿宋_GB2312" w:hAnsi="宋体" w:hint="eastAsia"/>
          <w:color w:val="000000"/>
          <w:sz w:val="32"/>
          <w:szCs w:val="32"/>
        </w:rPr>
        <w:t xml:space="preserve"> </w:t>
      </w:r>
      <w:r w:rsidRPr="00583222">
        <w:rPr>
          <w:rFonts w:ascii="仿宋_GB2312" w:eastAsia="仿宋_GB2312" w:hAnsi="宋体"/>
          <w:color w:val="000000"/>
          <w:sz w:val="32"/>
          <w:szCs w:val="32"/>
        </w:rPr>
        <w:t>如果监理人在履约过程中，不能达到合同的要求，委托人有权解除本合同，监理人应返还委托人已付费用，并补偿委托人的其它损失。</w:t>
      </w:r>
    </w:p>
    <w:p w14:paraId="2AB16597" w14:textId="456AF79D" w:rsidR="003F791C" w:rsidRPr="00583222" w:rsidRDefault="003F791C" w:rsidP="00583222">
      <w:pPr>
        <w:pStyle w:val="10"/>
        <w:shd w:val="clear" w:color="auto" w:fill="auto"/>
        <w:spacing w:line="560" w:lineRule="exact"/>
        <w:ind w:firstLineChars="200" w:firstLine="643"/>
        <w:rPr>
          <w:rFonts w:ascii="仿宋_GB2312" w:eastAsia="仿宋_GB2312" w:hAnsi="宋体"/>
          <w:color w:val="000000"/>
          <w:sz w:val="32"/>
          <w:szCs w:val="32"/>
        </w:rPr>
      </w:pPr>
      <w:r w:rsidRPr="00656B1B">
        <w:rPr>
          <w:rFonts w:ascii="仿宋_GB2312" w:eastAsia="仿宋_GB2312" w:hAnsi="宋体"/>
          <w:b/>
          <w:bCs/>
          <w:color w:val="000000"/>
          <w:sz w:val="32"/>
          <w:szCs w:val="32"/>
        </w:rPr>
        <w:t>第九条</w:t>
      </w:r>
      <w:r w:rsidR="00656B1B">
        <w:rPr>
          <w:rFonts w:ascii="仿宋_GB2312" w:eastAsia="仿宋_GB2312" w:hAnsi="宋体" w:hint="eastAsia"/>
          <w:color w:val="000000"/>
          <w:sz w:val="32"/>
          <w:szCs w:val="32"/>
        </w:rPr>
        <w:t xml:space="preserve"> </w:t>
      </w:r>
      <w:r w:rsidRPr="00583222">
        <w:rPr>
          <w:rFonts w:ascii="仿宋_GB2312" w:eastAsia="仿宋_GB2312" w:hAnsi="宋体"/>
          <w:color w:val="000000"/>
          <w:sz w:val="32"/>
          <w:szCs w:val="32"/>
        </w:rPr>
        <w:t>委托人同意按以下的计算方法、支付时间与金额，支付监理人的报酬：</w:t>
      </w:r>
    </w:p>
    <w:p w14:paraId="72930B8C" w14:textId="77777777" w:rsidR="003F791C" w:rsidRPr="00583222" w:rsidRDefault="003F791C" w:rsidP="003F791C">
      <w:pPr>
        <w:pStyle w:val="10"/>
        <w:shd w:val="clear" w:color="auto" w:fill="auto"/>
        <w:spacing w:line="478" w:lineRule="exact"/>
        <w:ind w:firstLine="620"/>
        <w:rPr>
          <w:rFonts w:ascii="仿宋_GB2312" w:eastAsia="仿宋_GB2312" w:hAnsi="宋体"/>
          <w:color w:val="000000"/>
          <w:sz w:val="32"/>
          <w:szCs w:val="32"/>
        </w:rPr>
      </w:pPr>
      <w:r w:rsidRPr="00583222">
        <w:rPr>
          <w:rFonts w:ascii="仿宋_GB2312" w:eastAsia="仿宋_GB2312" w:hAnsi="宋体"/>
          <w:color w:val="000000"/>
          <w:sz w:val="32"/>
          <w:szCs w:val="32"/>
        </w:rPr>
        <w:t>（一）监理酬金计取方式</w:t>
      </w:r>
    </w:p>
    <w:p w14:paraId="0E2EF4D2" w14:textId="3370B4C7" w:rsidR="003F791C" w:rsidRPr="00583222" w:rsidRDefault="003F791C" w:rsidP="003F791C">
      <w:pPr>
        <w:pStyle w:val="10"/>
        <w:shd w:val="clear" w:color="auto" w:fill="auto"/>
        <w:tabs>
          <w:tab w:val="left" w:pos="878"/>
        </w:tabs>
        <w:spacing w:line="478" w:lineRule="exact"/>
        <w:ind w:firstLine="500"/>
        <w:rPr>
          <w:rFonts w:ascii="仿宋_GB2312" w:eastAsia="仿宋_GB2312" w:hAnsi="宋体"/>
          <w:color w:val="000000"/>
          <w:sz w:val="32"/>
          <w:szCs w:val="32"/>
        </w:rPr>
      </w:pPr>
      <w:r w:rsidRPr="00583222">
        <w:rPr>
          <w:rFonts w:ascii="仿宋_GB2312" w:eastAsia="仿宋_GB2312" w:hAnsi="宋体"/>
          <w:color w:val="000000"/>
          <w:sz w:val="32"/>
          <w:szCs w:val="32"/>
        </w:rPr>
        <w:t>1</w:t>
      </w:r>
      <w:r w:rsidR="00656B1B">
        <w:rPr>
          <w:rFonts w:ascii="仿宋_GB2312" w:eastAsia="仿宋_GB2312" w:hAnsi="宋体"/>
          <w:color w:val="000000"/>
          <w:sz w:val="32"/>
          <w:szCs w:val="32"/>
        </w:rPr>
        <w:t>.</w:t>
      </w:r>
      <w:proofErr w:type="gramStart"/>
      <w:r w:rsidRPr="00583222">
        <w:rPr>
          <w:rFonts w:ascii="仿宋_GB2312" w:eastAsia="仿宋_GB2312" w:hAnsi="宋体"/>
          <w:color w:val="000000"/>
          <w:sz w:val="32"/>
          <w:szCs w:val="32"/>
        </w:rPr>
        <w:t>监理总</w:t>
      </w:r>
      <w:proofErr w:type="gramEnd"/>
      <w:r w:rsidRPr="00583222">
        <w:rPr>
          <w:rFonts w:ascii="仿宋_GB2312" w:eastAsia="仿宋_GB2312" w:hAnsi="宋体"/>
          <w:color w:val="000000"/>
          <w:sz w:val="32"/>
          <w:szCs w:val="32"/>
        </w:rPr>
        <w:t>服务费为人民币</w:t>
      </w:r>
      <w:r w:rsidR="00656B1B" w:rsidRPr="00656B1B">
        <w:rPr>
          <w:rFonts w:ascii="仿宋_GB2312" w:eastAsia="仿宋_GB2312" w:hAnsi="宋体" w:hint="eastAsia"/>
          <w:color w:val="000000"/>
          <w:sz w:val="32"/>
          <w:szCs w:val="32"/>
          <w:u w:val="single"/>
        </w:rPr>
        <w:t xml:space="preserve"> </w:t>
      </w:r>
      <w:r w:rsidR="00656B1B" w:rsidRPr="00656B1B">
        <w:rPr>
          <w:rFonts w:ascii="仿宋_GB2312" w:eastAsia="仿宋_GB2312" w:hAnsi="宋体"/>
          <w:color w:val="000000"/>
          <w:sz w:val="32"/>
          <w:szCs w:val="32"/>
          <w:u w:val="single"/>
        </w:rPr>
        <w:t xml:space="preserve">    </w:t>
      </w:r>
      <w:r w:rsidRPr="00583222">
        <w:rPr>
          <w:rFonts w:ascii="仿宋_GB2312" w:eastAsia="仿宋_GB2312" w:hAnsi="宋体"/>
          <w:color w:val="000000"/>
          <w:sz w:val="32"/>
          <w:szCs w:val="32"/>
        </w:rPr>
        <w:t>元（大写：</w:t>
      </w:r>
      <w:r w:rsidR="00656B1B" w:rsidRPr="00656B1B">
        <w:rPr>
          <w:rFonts w:ascii="仿宋_GB2312" w:eastAsia="仿宋_GB2312" w:hAnsi="宋体" w:hint="eastAsia"/>
          <w:color w:val="000000"/>
          <w:sz w:val="32"/>
          <w:szCs w:val="32"/>
          <w:u w:val="single"/>
        </w:rPr>
        <w:t xml:space="preserve"> </w:t>
      </w:r>
      <w:r w:rsidR="00656B1B" w:rsidRPr="00656B1B">
        <w:rPr>
          <w:rFonts w:ascii="仿宋_GB2312" w:eastAsia="仿宋_GB2312" w:hAnsi="宋体"/>
          <w:color w:val="000000"/>
          <w:sz w:val="32"/>
          <w:szCs w:val="32"/>
          <w:u w:val="single"/>
        </w:rPr>
        <w:t xml:space="preserve">  </w:t>
      </w:r>
      <w:r w:rsidRPr="00583222">
        <w:rPr>
          <w:rFonts w:ascii="仿宋_GB2312" w:eastAsia="仿宋_GB2312" w:hAnsi="宋体"/>
          <w:color w:val="000000"/>
          <w:sz w:val="32"/>
          <w:szCs w:val="32"/>
        </w:rPr>
        <w:t>）；</w:t>
      </w:r>
    </w:p>
    <w:p w14:paraId="39DF5D74" w14:textId="7D3C19AC" w:rsidR="00583222" w:rsidRDefault="003F791C" w:rsidP="00EF2B62">
      <w:pPr>
        <w:pStyle w:val="10"/>
        <w:shd w:val="clear" w:color="auto" w:fill="auto"/>
        <w:tabs>
          <w:tab w:val="left" w:pos="877"/>
        </w:tabs>
        <w:spacing w:line="478" w:lineRule="exact"/>
        <w:ind w:firstLine="500"/>
        <w:rPr>
          <w:rFonts w:ascii="仿宋_GB2312" w:eastAsia="仿宋_GB2312" w:hAnsi="宋体"/>
          <w:color w:val="000000"/>
          <w:sz w:val="32"/>
          <w:szCs w:val="32"/>
        </w:rPr>
      </w:pPr>
      <w:r w:rsidRPr="00583222">
        <w:rPr>
          <w:rFonts w:ascii="仿宋_GB2312" w:eastAsia="仿宋_GB2312" w:hAnsi="宋体"/>
          <w:color w:val="000000"/>
          <w:sz w:val="32"/>
          <w:szCs w:val="32"/>
        </w:rPr>
        <w:t>2</w:t>
      </w:r>
      <w:r w:rsidR="00656B1B">
        <w:rPr>
          <w:rFonts w:ascii="仿宋_GB2312" w:eastAsia="仿宋_GB2312" w:hAnsi="宋体" w:hint="eastAsia"/>
          <w:color w:val="000000"/>
          <w:sz w:val="32"/>
          <w:szCs w:val="32"/>
        </w:rPr>
        <w:t>.</w:t>
      </w:r>
      <w:r w:rsidRPr="00583222">
        <w:rPr>
          <w:rFonts w:ascii="仿宋_GB2312" w:eastAsia="仿宋_GB2312" w:hAnsi="宋体"/>
          <w:color w:val="000000"/>
          <w:sz w:val="32"/>
          <w:szCs w:val="32"/>
        </w:rPr>
        <w:t>监理服务总工期为</w:t>
      </w:r>
      <w:r w:rsidR="00656B1B" w:rsidRPr="00656B1B">
        <w:rPr>
          <w:rFonts w:ascii="仿宋_GB2312" w:eastAsia="仿宋_GB2312" w:hAnsi="宋体" w:hint="eastAsia"/>
          <w:color w:val="000000"/>
          <w:sz w:val="32"/>
          <w:szCs w:val="32"/>
          <w:u w:val="single"/>
        </w:rPr>
        <w:t xml:space="preserve"> </w:t>
      </w:r>
      <w:r w:rsidR="00656B1B" w:rsidRPr="00656B1B">
        <w:rPr>
          <w:rFonts w:ascii="仿宋_GB2312" w:eastAsia="仿宋_GB2312" w:hAnsi="宋体"/>
          <w:color w:val="000000"/>
          <w:sz w:val="32"/>
          <w:szCs w:val="32"/>
          <w:u w:val="single"/>
        </w:rPr>
        <w:t xml:space="preserve"> </w:t>
      </w:r>
      <w:r w:rsidRPr="00583222">
        <w:rPr>
          <w:rFonts w:ascii="仿宋_GB2312" w:eastAsia="仿宋_GB2312" w:hAnsi="宋体"/>
          <w:color w:val="000000"/>
          <w:sz w:val="32"/>
          <w:szCs w:val="32"/>
        </w:rPr>
        <w:t>天，自委托人书面通知监理人的进场时间起计监理服务期。</w:t>
      </w:r>
    </w:p>
    <w:p w14:paraId="330D199C" w14:textId="51F83393" w:rsidR="003F791C" w:rsidRPr="00583222" w:rsidRDefault="003F791C" w:rsidP="00583222">
      <w:pPr>
        <w:pStyle w:val="10"/>
        <w:shd w:val="clear" w:color="auto" w:fill="auto"/>
        <w:tabs>
          <w:tab w:val="left" w:pos="877"/>
        </w:tabs>
        <w:spacing w:after="80" w:line="478" w:lineRule="exact"/>
        <w:ind w:firstLine="500"/>
        <w:rPr>
          <w:rFonts w:ascii="仿宋_GB2312" w:eastAsia="仿宋_GB2312" w:hAnsi="宋体"/>
          <w:color w:val="000000"/>
          <w:sz w:val="32"/>
          <w:szCs w:val="32"/>
        </w:rPr>
      </w:pPr>
      <w:r w:rsidRPr="00583222">
        <w:rPr>
          <w:rFonts w:ascii="仿宋_GB2312" w:eastAsia="仿宋_GB2312" w:hAnsi="宋体"/>
          <w:color w:val="000000"/>
          <w:sz w:val="32"/>
          <w:szCs w:val="32"/>
        </w:rPr>
        <w:t>（二）监理酬金支付方式：</w:t>
      </w:r>
    </w:p>
    <w:p w14:paraId="189C5223" w14:textId="3A07892A" w:rsidR="003F791C" w:rsidRPr="00583222" w:rsidRDefault="003F791C" w:rsidP="006D399D">
      <w:pPr>
        <w:pStyle w:val="10"/>
        <w:shd w:val="clear" w:color="auto" w:fill="auto"/>
        <w:spacing w:after="160" w:line="469" w:lineRule="exact"/>
        <w:ind w:left="160" w:firstLine="480"/>
        <w:jc w:val="both"/>
        <w:rPr>
          <w:rFonts w:ascii="仿宋_GB2312" w:eastAsia="仿宋_GB2312" w:hAnsi="宋体"/>
          <w:color w:val="000000"/>
          <w:sz w:val="32"/>
          <w:szCs w:val="32"/>
        </w:rPr>
      </w:pPr>
      <w:r w:rsidRPr="00583222">
        <w:rPr>
          <w:rFonts w:ascii="仿宋_GB2312" w:eastAsia="仿宋_GB2312" w:hAnsi="宋体"/>
          <w:color w:val="000000"/>
          <w:sz w:val="32"/>
          <w:szCs w:val="32"/>
        </w:rPr>
        <w:lastRenderedPageBreak/>
        <w:t>委托人按以下时间节点向监理人支付监理酬金，监理人须在提交请款报告的同时，向委托人提供与所请款项金额相对应的增值税发</w:t>
      </w:r>
      <w:r w:rsidRPr="00E679F8">
        <w:rPr>
          <w:rFonts w:ascii="仿宋_GB2312" w:eastAsia="仿宋_GB2312" w:hAnsi="宋体" w:hint="eastAsia"/>
          <w:color w:val="000000"/>
          <w:sz w:val="32"/>
          <w:szCs w:val="32"/>
        </w:rPr>
        <w:t>票原件，委托人收到</w:t>
      </w:r>
      <w:r w:rsidR="00E679F8">
        <w:rPr>
          <w:rFonts w:ascii="仿宋_GB2312" w:eastAsia="仿宋_GB2312" w:hAnsi="宋体" w:hint="eastAsia"/>
          <w:color w:val="000000"/>
          <w:sz w:val="32"/>
          <w:szCs w:val="32"/>
        </w:rPr>
        <w:t>监</w:t>
      </w:r>
      <w:r w:rsidRPr="00E679F8">
        <w:rPr>
          <w:rFonts w:ascii="仿宋_GB2312" w:eastAsia="仿宋_GB2312" w:hAnsi="宋体" w:hint="eastAsia"/>
          <w:color w:val="000000"/>
          <w:sz w:val="32"/>
          <w:szCs w:val="32"/>
        </w:rPr>
        <w:t>理人请款报告和增值税发票原件后，</w:t>
      </w:r>
      <w:r w:rsidRPr="00DA3285">
        <w:rPr>
          <w:rFonts w:ascii="仿宋_GB2312" w:eastAsia="仿宋_GB2312" w:hAnsi="宋体" w:hint="eastAsia"/>
          <w:color w:val="000000"/>
          <w:sz w:val="32"/>
          <w:szCs w:val="32"/>
          <w:u w:val="single"/>
        </w:rPr>
        <w:t>15</w:t>
      </w:r>
      <w:r w:rsidR="00DA3285">
        <w:rPr>
          <w:rFonts w:ascii="仿宋_GB2312" w:eastAsia="仿宋_GB2312" w:hAnsi="宋体" w:hint="eastAsia"/>
          <w:color w:val="000000"/>
          <w:sz w:val="32"/>
          <w:szCs w:val="32"/>
        </w:rPr>
        <w:t>个工作</w:t>
      </w:r>
      <w:r w:rsidRPr="00E679F8">
        <w:rPr>
          <w:rFonts w:ascii="仿宋_GB2312" w:eastAsia="仿宋_GB2312" w:hAnsi="宋体" w:hint="eastAsia"/>
          <w:color w:val="000000"/>
          <w:sz w:val="32"/>
          <w:szCs w:val="32"/>
        </w:rPr>
        <w:t>日</w:t>
      </w:r>
      <w:r w:rsidR="00E679F8" w:rsidRPr="00E679F8">
        <w:rPr>
          <w:rFonts w:ascii="仿宋_GB2312" w:eastAsia="仿宋_GB2312" w:hAnsi="微软雅黑" w:cs="微软雅黑" w:hint="eastAsia"/>
          <w:color w:val="000000"/>
          <w:sz w:val="32"/>
          <w:szCs w:val="32"/>
        </w:rPr>
        <w:t>内</w:t>
      </w:r>
      <w:r w:rsidRPr="00583222">
        <w:rPr>
          <w:rFonts w:ascii="仿宋_GB2312" w:eastAsia="仿宋_GB2312" w:hAnsi="仿宋_GB2312" w:cs="仿宋_GB2312" w:hint="eastAsia"/>
          <w:color w:val="000000"/>
          <w:sz w:val="32"/>
          <w:szCs w:val="32"/>
        </w:rPr>
        <w:t>支付监理人相应的监理酬金。支付时</w:t>
      </w:r>
      <w:r w:rsidRPr="00583222">
        <w:rPr>
          <w:rFonts w:ascii="仿宋_GB2312" w:eastAsia="仿宋_GB2312" w:hAnsi="宋体"/>
          <w:color w:val="000000"/>
          <w:sz w:val="32"/>
          <w:szCs w:val="32"/>
        </w:rPr>
        <w:t>间节点及金额如下：</w:t>
      </w:r>
    </w:p>
    <w:p w14:paraId="5EFDB73F" w14:textId="77777777" w:rsidR="006D399D" w:rsidRPr="006D399D" w:rsidRDefault="006D399D" w:rsidP="006D399D">
      <w:pPr>
        <w:pStyle w:val="10"/>
        <w:tabs>
          <w:tab w:val="left" w:pos="1027"/>
        </w:tabs>
        <w:spacing w:line="470" w:lineRule="exact"/>
        <w:ind w:left="160" w:firstLine="480"/>
        <w:jc w:val="both"/>
        <w:rPr>
          <w:rFonts w:ascii="仿宋_GB2312" w:eastAsia="仿宋_GB2312" w:hAnsi="宋体"/>
          <w:color w:val="000000"/>
          <w:sz w:val="32"/>
          <w:szCs w:val="32"/>
        </w:rPr>
      </w:pPr>
      <w:r w:rsidRPr="006D399D">
        <w:rPr>
          <w:rFonts w:ascii="仿宋_GB2312" w:eastAsia="仿宋_GB2312" w:hAnsi="宋体" w:hint="eastAsia"/>
          <w:color w:val="000000"/>
          <w:sz w:val="32"/>
          <w:szCs w:val="32"/>
        </w:rPr>
        <w:t>（一）签订合同后</w:t>
      </w:r>
      <w:r w:rsidRPr="00BE3966">
        <w:rPr>
          <w:rFonts w:ascii="仿宋_GB2312" w:eastAsia="仿宋_GB2312" w:hAnsi="宋体"/>
          <w:color w:val="000000"/>
          <w:sz w:val="32"/>
          <w:szCs w:val="32"/>
          <w:u w:val="single"/>
        </w:rPr>
        <w:t>15</w:t>
      </w:r>
      <w:r w:rsidRPr="006D399D">
        <w:rPr>
          <w:rFonts w:ascii="仿宋_GB2312" w:eastAsia="仿宋_GB2312" w:hAnsi="宋体"/>
          <w:color w:val="000000"/>
          <w:sz w:val="32"/>
          <w:szCs w:val="32"/>
        </w:rPr>
        <w:t>个工作日内，拨付监理费总额的</w:t>
      </w:r>
      <w:r w:rsidRPr="00BE3966">
        <w:rPr>
          <w:rFonts w:ascii="仿宋_GB2312" w:eastAsia="仿宋_GB2312" w:hAnsi="宋体"/>
          <w:color w:val="000000"/>
          <w:sz w:val="32"/>
          <w:szCs w:val="32"/>
          <w:u w:val="single"/>
        </w:rPr>
        <w:t>20%</w:t>
      </w:r>
      <w:proofErr w:type="gramStart"/>
      <w:r w:rsidRPr="006D399D">
        <w:rPr>
          <w:rFonts w:ascii="仿宋_GB2312" w:eastAsia="仿宋_GB2312" w:hAnsi="宋体"/>
          <w:color w:val="000000"/>
          <w:sz w:val="32"/>
          <w:szCs w:val="32"/>
        </w:rPr>
        <w:t>做为</w:t>
      </w:r>
      <w:proofErr w:type="gramEnd"/>
      <w:r w:rsidRPr="006D399D">
        <w:rPr>
          <w:rFonts w:ascii="仿宋_GB2312" w:eastAsia="仿宋_GB2312" w:hAnsi="宋体"/>
          <w:color w:val="000000"/>
          <w:sz w:val="32"/>
          <w:szCs w:val="32"/>
        </w:rPr>
        <w:t>工程预付款，项目完工后验收前支付至监理费总额的</w:t>
      </w:r>
      <w:r w:rsidRPr="00BE3966">
        <w:rPr>
          <w:rFonts w:ascii="仿宋_GB2312" w:eastAsia="仿宋_GB2312" w:hAnsi="宋体"/>
          <w:color w:val="000000"/>
          <w:sz w:val="32"/>
          <w:szCs w:val="32"/>
          <w:u w:val="single"/>
        </w:rPr>
        <w:t>75%</w:t>
      </w:r>
      <w:r w:rsidRPr="006D399D">
        <w:rPr>
          <w:rFonts w:ascii="仿宋_GB2312" w:eastAsia="仿宋_GB2312" w:hAnsi="宋体"/>
          <w:color w:val="000000"/>
          <w:sz w:val="32"/>
          <w:szCs w:val="32"/>
        </w:rPr>
        <w:t>；结算后支付至监理费总额的</w:t>
      </w:r>
      <w:r w:rsidRPr="00BE3966">
        <w:rPr>
          <w:rFonts w:ascii="仿宋_GB2312" w:eastAsia="仿宋_GB2312" w:hAnsi="宋体"/>
          <w:color w:val="000000"/>
          <w:sz w:val="32"/>
          <w:szCs w:val="32"/>
          <w:u w:val="single"/>
        </w:rPr>
        <w:t>95%</w:t>
      </w:r>
      <w:r w:rsidRPr="006D399D">
        <w:rPr>
          <w:rFonts w:ascii="仿宋_GB2312" w:eastAsia="仿宋_GB2312" w:hAnsi="宋体"/>
          <w:color w:val="000000"/>
          <w:sz w:val="32"/>
          <w:szCs w:val="32"/>
        </w:rPr>
        <w:t>。</w:t>
      </w:r>
    </w:p>
    <w:p w14:paraId="466BCC05" w14:textId="58227E2C" w:rsidR="006D399D" w:rsidRPr="006D399D" w:rsidRDefault="006D399D" w:rsidP="006D399D">
      <w:pPr>
        <w:pStyle w:val="10"/>
        <w:tabs>
          <w:tab w:val="left" w:pos="1027"/>
        </w:tabs>
        <w:spacing w:line="470" w:lineRule="exact"/>
        <w:ind w:left="160" w:firstLine="480"/>
        <w:jc w:val="both"/>
        <w:rPr>
          <w:rFonts w:ascii="仿宋_GB2312" w:eastAsia="仿宋_GB2312" w:hAnsi="宋体"/>
          <w:color w:val="000000"/>
          <w:sz w:val="32"/>
          <w:szCs w:val="32"/>
        </w:rPr>
      </w:pPr>
      <w:r w:rsidRPr="006D399D">
        <w:rPr>
          <w:rFonts w:ascii="仿宋_GB2312" w:eastAsia="仿宋_GB2312" w:hAnsi="宋体" w:hint="eastAsia"/>
          <w:color w:val="000000"/>
          <w:sz w:val="32"/>
          <w:szCs w:val="32"/>
        </w:rPr>
        <w:t>（二）质保款：监理费余款</w:t>
      </w:r>
      <w:r w:rsidRPr="00BE3966">
        <w:rPr>
          <w:rFonts w:ascii="仿宋_GB2312" w:eastAsia="仿宋_GB2312" w:hAnsi="宋体"/>
          <w:color w:val="000000"/>
          <w:sz w:val="32"/>
          <w:szCs w:val="32"/>
          <w:u w:val="single"/>
        </w:rPr>
        <w:t>5%</w:t>
      </w:r>
      <w:r w:rsidRPr="006D399D">
        <w:rPr>
          <w:rFonts w:ascii="仿宋_GB2312" w:eastAsia="仿宋_GB2312" w:hAnsi="宋体"/>
          <w:color w:val="000000"/>
          <w:sz w:val="32"/>
          <w:szCs w:val="32"/>
        </w:rPr>
        <w:t>，在项目完成结算审查及备案手续，且工程竣工验收合格并交付使用质保期满后的</w:t>
      </w:r>
      <w:r w:rsidR="00BE3966" w:rsidRPr="00BE3966">
        <w:rPr>
          <w:rFonts w:ascii="仿宋_GB2312" w:eastAsia="仿宋_GB2312" w:hAnsi="宋体"/>
          <w:color w:val="000000"/>
          <w:sz w:val="32"/>
          <w:szCs w:val="32"/>
          <w:u w:val="single"/>
        </w:rPr>
        <w:t>15</w:t>
      </w:r>
      <w:r w:rsidR="00BE3966" w:rsidRPr="006D399D">
        <w:rPr>
          <w:rFonts w:ascii="仿宋_GB2312" w:eastAsia="仿宋_GB2312" w:hAnsi="宋体"/>
          <w:color w:val="000000"/>
          <w:sz w:val="32"/>
          <w:szCs w:val="32"/>
        </w:rPr>
        <w:t>个工作日</w:t>
      </w:r>
      <w:r w:rsidRPr="006D399D">
        <w:rPr>
          <w:rFonts w:ascii="仿宋_GB2312" w:eastAsia="仿宋_GB2312" w:hAnsi="宋体"/>
          <w:color w:val="000000"/>
          <w:sz w:val="32"/>
          <w:szCs w:val="32"/>
        </w:rPr>
        <w:t>内结清。</w:t>
      </w:r>
    </w:p>
    <w:p w14:paraId="7DCC5F8F" w14:textId="355FD766" w:rsidR="003F791C" w:rsidRPr="00583222" w:rsidRDefault="006D399D" w:rsidP="00EF2B62">
      <w:pPr>
        <w:pStyle w:val="10"/>
        <w:shd w:val="clear" w:color="auto" w:fill="auto"/>
        <w:tabs>
          <w:tab w:val="left" w:pos="1027"/>
        </w:tabs>
        <w:spacing w:line="470" w:lineRule="exact"/>
        <w:ind w:left="160" w:firstLine="480"/>
        <w:jc w:val="both"/>
        <w:rPr>
          <w:rFonts w:ascii="仿宋_GB2312" w:eastAsia="仿宋_GB2312" w:hAnsi="宋体"/>
          <w:color w:val="000000"/>
          <w:sz w:val="32"/>
          <w:szCs w:val="32"/>
        </w:rPr>
      </w:pPr>
      <w:r w:rsidRPr="006D399D">
        <w:rPr>
          <w:rFonts w:ascii="仿宋_GB2312" w:eastAsia="仿宋_GB2312" w:hAnsi="宋体" w:hint="eastAsia"/>
          <w:color w:val="000000"/>
          <w:sz w:val="32"/>
          <w:szCs w:val="32"/>
        </w:rPr>
        <w:t>（三）招标人不承担因财政资金不能及时到位给中标人造成的任何损失。</w:t>
      </w:r>
    </w:p>
    <w:p w14:paraId="247AEB02" w14:textId="71CF237A" w:rsidR="003F791C" w:rsidRPr="00583222" w:rsidRDefault="003F791C" w:rsidP="003F791C">
      <w:pPr>
        <w:pStyle w:val="10"/>
        <w:shd w:val="clear" w:color="auto" w:fill="auto"/>
        <w:spacing w:line="470" w:lineRule="exact"/>
        <w:ind w:firstLine="620"/>
        <w:rPr>
          <w:rFonts w:ascii="仿宋_GB2312" w:eastAsia="仿宋_GB2312" w:hAnsi="宋体"/>
          <w:color w:val="000000"/>
          <w:sz w:val="32"/>
          <w:szCs w:val="32"/>
        </w:rPr>
      </w:pPr>
      <w:r w:rsidRPr="00656B1B">
        <w:rPr>
          <w:rFonts w:ascii="仿宋_GB2312" w:eastAsia="仿宋_GB2312" w:hAnsi="宋体"/>
          <w:b/>
          <w:bCs/>
          <w:color w:val="000000"/>
          <w:sz w:val="32"/>
          <w:szCs w:val="32"/>
        </w:rPr>
        <w:t>第</w:t>
      </w:r>
      <w:r w:rsidR="00927DC1" w:rsidRPr="00656B1B">
        <w:rPr>
          <w:rFonts w:ascii="仿宋_GB2312" w:eastAsia="仿宋_GB2312" w:hAnsi="宋体" w:hint="eastAsia"/>
          <w:b/>
          <w:bCs/>
          <w:color w:val="000000"/>
          <w:sz w:val="32"/>
          <w:szCs w:val="32"/>
        </w:rPr>
        <w:t>十</w:t>
      </w:r>
      <w:r w:rsidRPr="00656B1B">
        <w:rPr>
          <w:rFonts w:ascii="仿宋_GB2312" w:eastAsia="仿宋_GB2312" w:hAnsi="宋体"/>
          <w:b/>
          <w:bCs/>
          <w:color w:val="000000"/>
          <w:sz w:val="32"/>
          <w:szCs w:val="32"/>
        </w:rPr>
        <w:t>条</w:t>
      </w:r>
      <w:r w:rsidR="00656B1B">
        <w:rPr>
          <w:rFonts w:ascii="仿宋_GB2312" w:eastAsia="仿宋_GB2312" w:hAnsi="宋体" w:hint="eastAsia"/>
          <w:color w:val="000000"/>
          <w:sz w:val="32"/>
          <w:szCs w:val="32"/>
        </w:rPr>
        <w:t xml:space="preserve"> </w:t>
      </w:r>
      <w:r w:rsidRPr="00583222">
        <w:rPr>
          <w:rFonts w:ascii="仿宋_GB2312" w:eastAsia="仿宋_GB2312" w:hAnsi="宋体"/>
          <w:color w:val="000000"/>
          <w:sz w:val="32"/>
          <w:szCs w:val="32"/>
        </w:rPr>
        <w:t>双方</w:t>
      </w:r>
      <w:r w:rsidRPr="00BE3966">
        <w:rPr>
          <w:rFonts w:ascii="仿宋_GB2312" w:eastAsia="仿宋_GB2312" w:hAnsi="宋体" w:hint="eastAsia"/>
          <w:color w:val="000000"/>
          <w:sz w:val="32"/>
          <w:szCs w:val="32"/>
        </w:rPr>
        <w:t>同</w:t>
      </w:r>
      <w:r w:rsidR="00BE3966" w:rsidRPr="00BE3966">
        <w:rPr>
          <w:rFonts w:ascii="仿宋_GB2312" w:eastAsia="仿宋_GB2312" w:hAnsi="微软雅黑" w:cs="微软雅黑" w:hint="eastAsia"/>
          <w:color w:val="000000"/>
          <w:sz w:val="32"/>
          <w:szCs w:val="32"/>
        </w:rPr>
        <w:t>意</w:t>
      </w:r>
      <w:r w:rsidRPr="00BE3966">
        <w:rPr>
          <w:rFonts w:ascii="仿宋_GB2312" w:eastAsia="仿宋_GB2312" w:hAnsi="仿宋_GB2312" w:cs="仿宋_GB2312" w:hint="eastAsia"/>
          <w:color w:val="000000"/>
          <w:sz w:val="32"/>
          <w:szCs w:val="32"/>
        </w:rPr>
        <w:t>用</w:t>
      </w:r>
      <w:r w:rsidRPr="00BE3966">
        <w:rPr>
          <w:rFonts w:ascii="仿宋_GB2312" w:eastAsia="仿宋_GB2312" w:hAnsi="宋体"/>
          <w:color w:val="000000"/>
          <w:sz w:val="32"/>
          <w:szCs w:val="32"/>
          <w:u w:val="single"/>
        </w:rPr>
        <w:t>人民币</w:t>
      </w:r>
      <w:r w:rsidRPr="00583222">
        <w:rPr>
          <w:rFonts w:ascii="仿宋_GB2312" w:eastAsia="仿宋_GB2312" w:hAnsi="宋体"/>
          <w:color w:val="000000"/>
          <w:sz w:val="32"/>
          <w:szCs w:val="32"/>
        </w:rPr>
        <w:t>支付报酬。</w:t>
      </w:r>
    </w:p>
    <w:p w14:paraId="1A968186" w14:textId="5481963E" w:rsidR="003F791C" w:rsidRDefault="003F791C" w:rsidP="003F791C">
      <w:pPr>
        <w:pStyle w:val="10"/>
        <w:shd w:val="clear" w:color="auto" w:fill="auto"/>
        <w:spacing w:after="80" w:line="470" w:lineRule="exact"/>
        <w:ind w:left="160" w:firstLine="480"/>
        <w:rPr>
          <w:rFonts w:ascii="仿宋_GB2312" w:eastAsia="仿宋_GB2312" w:hAnsi="宋体"/>
          <w:color w:val="000000"/>
          <w:sz w:val="32"/>
          <w:szCs w:val="32"/>
        </w:rPr>
      </w:pPr>
      <w:r w:rsidRPr="00656B1B">
        <w:rPr>
          <w:rFonts w:ascii="仿宋_GB2312" w:eastAsia="仿宋_GB2312" w:hAnsi="宋体"/>
          <w:b/>
          <w:bCs/>
          <w:color w:val="000000"/>
          <w:sz w:val="32"/>
          <w:szCs w:val="32"/>
        </w:rPr>
        <w:t>第</w:t>
      </w:r>
      <w:r w:rsidR="00927DC1" w:rsidRPr="00656B1B">
        <w:rPr>
          <w:rFonts w:ascii="仿宋_GB2312" w:eastAsia="仿宋_GB2312" w:hAnsi="宋体" w:hint="eastAsia"/>
          <w:b/>
          <w:bCs/>
          <w:color w:val="000000"/>
          <w:sz w:val="32"/>
          <w:szCs w:val="32"/>
        </w:rPr>
        <w:t>十一</w:t>
      </w:r>
      <w:r w:rsidRPr="00656B1B">
        <w:rPr>
          <w:rFonts w:ascii="仿宋_GB2312" w:eastAsia="仿宋_GB2312" w:hAnsi="宋体"/>
          <w:b/>
          <w:bCs/>
          <w:color w:val="000000"/>
          <w:sz w:val="32"/>
          <w:szCs w:val="32"/>
        </w:rPr>
        <w:t>条</w:t>
      </w:r>
      <w:r w:rsidR="00656B1B">
        <w:rPr>
          <w:rFonts w:ascii="仿宋_GB2312" w:eastAsia="仿宋_GB2312" w:hAnsi="宋体" w:hint="eastAsia"/>
          <w:color w:val="000000"/>
          <w:sz w:val="32"/>
          <w:szCs w:val="32"/>
        </w:rPr>
        <w:t xml:space="preserve"> </w:t>
      </w:r>
      <w:r w:rsidRPr="00583222">
        <w:rPr>
          <w:rFonts w:ascii="仿宋_GB2312" w:eastAsia="仿宋_GB2312" w:hAnsi="宋体"/>
          <w:color w:val="000000"/>
          <w:sz w:val="32"/>
          <w:szCs w:val="32"/>
        </w:rPr>
        <w:t>本合同在履行过程中发生争议时，当事人双方应及时协商解决。协商不成时，任何一方可将争议提交委托人所在地人民法院诉讼解决。</w:t>
      </w:r>
    </w:p>
    <w:p w14:paraId="2AE95C3C" w14:textId="1BF2C328" w:rsidR="00E85279" w:rsidRPr="00E85279" w:rsidRDefault="00E85279" w:rsidP="002C2131">
      <w:pPr>
        <w:pStyle w:val="10"/>
        <w:spacing w:after="80" w:line="600" w:lineRule="exact"/>
        <w:ind w:left="159" w:firstLine="482"/>
        <w:rPr>
          <w:rFonts w:ascii="仿宋_GB2312" w:eastAsia="仿宋_GB2312" w:hAnsi="宋体"/>
          <w:color w:val="000000"/>
          <w:sz w:val="32"/>
          <w:szCs w:val="32"/>
        </w:rPr>
      </w:pPr>
      <w:r w:rsidRPr="00E85279">
        <w:rPr>
          <w:rFonts w:ascii="仿宋_GB2312" w:eastAsia="仿宋_GB2312" w:hAnsi="宋体" w:hint="eastAsia"/>
          <w:color w:val="000000"/>
          <w:sz w:val="32"/>
          <w:szCs w:val="32"/>
        </w:rPr>
        <w:t>甲方：</w:t>
      </w:r>
      <w:r w:rsidRPr="003605C1">
        <w:rPr>
          <w:rFonts w:ascii="仿宋_GB2312" w:eastAsia="仿宋_GB2312" w:hAnsi="宋体" w:hint="eastAsia"/>
          <w:color w:val="000000"/>
          <w:sz w:val="32"/>
          <w:szCs w:val="32"/>
          <w:u w:val="single"/>
        </w:rPr>
        <w:t>广州南方学院</w:t>
      </w:r>
      <w:r w:rsidRPr="003605C1">
        <w:rPr>
          <w:rFonts w:ascii="仿宋_GB2312" w:eastAsia="仿宋_GB2312" w:hAnsi="宋体"/>
          <w:color w:val="000000"/>
          <w:sz w:val="32"/>
          <w:szCs w:val="32"/>
          <w:u w:val="single"/>
        </w:rPr>
        <w:t xml:space="preserve">        </w:t>
      </w:r>
      <w:r w:rsidR="0006247E" w:rsidRPr="00747522">
        <w:rPr>
          <w:rFonts w:ascii="仿宋_GB2312" w:eastAsia="仿宋_GB2312" w:hAnsi="宋体"/>
          <w:color w:val="000000"/>
          <w:sz w:val="32"/>
          <w:szCs w:val="32"/>
        </w:rPr>
        <w:t xml:space="preserve"> </w:t>
      </w:r>
      <w:r w:rsidRPr="00E85279">
        <w:rPr>
          <w:rFonts w:ascii="仿宋_GB2312" w:eastAsia="仿宋_GB2312" w:hAnsi="宋体"/>
          <w:color w:val="000000"/>
          <w:sz w:val="32"/>
          <w:szCs w:val="32"/>
        </w:rPr>
        <w:t>乙方：</w:t>
      </w:r>
      <w:r w:rsidRPr="00E85279">
        <w:rPr>
          <w:rFonts w:ascii="仿宋_GB2312" w:eastAsia="仿宋_GB2312" w:hAnsi="宋体" w:hint="eastAsia"/>
          <w:color w:val="000000"/>
          <w:sz w:val="32"/>
          <w:szCs w:val="32"/>
          <w:u w:val="single"/>
        </w:rPr>
        <w:t xml:space="preserve"> </w:t>
      </w:r>
      <w:r w:rsidRPr="00E85279">
        <w:rPr>
          <w:rFonts w:ascii="仿宋_GB2312" w:eastAsia="仿宋_GB2312" w:hAnsi="宋体"/>
          <w:color w:val="000000"/>
          <w:sz w:val="32"/>
          <w:szCs w:val="32"/>
          <w:u w:val="single"/>
        </w:rPr>
        <w:t xml:space="preserve">                    </w:t>
      </w:r>
    </w:p>
    <w:p w14:paraId="5584358C" w14:textId="18635746" w:rsidR="00E85279" w:rsidRPr="00E85279" w:rsidRDefault="00E85279" w:rsidP="002C2131">
      <w:pPr>
        <w:pStyle w:val="10"/>
        <w:spacing w:after="80" w:line="600" w:lineRule="exact"/>
        <w:ind w:left="159" w:firstLine="482"/>
        <w:rPr>
          <w:rFonts w:ascii="仿宋_GB2312" w:eastAsia="仿宋_GB2312" w:hAnsi="宋体"/>
          <w:color w:val="000000"/>
          <w:sz w:val="32"/>
          <w:szCs w:val="32"/>
        </w:rPr>
      </w:pPr>
      <w:r w:rsidRPr="00E85279">
        <w:rPr>
          <w:rFonts w:ascii="仿宋_GB2312" w:eastAsia="仿宋_GB2312" w:hAnsi="宋体" w:hint="eastAsia"/>
          <w:color w:val="000000"/>
          <w:sz w:val="32"/>
          <w:szCs w:val="32"/>
        </w:rPr>
        <w:t>（盖章）</w:t>
      </w:r>
      <w:r w:rsidRPr="00E85279">
        <w:rPr>
          <w:rFonts w:ascii="仿宋_GB2312" w:eastAsia="仿宋_GB2312" w:hAnsi="宋体"/>
          <w:color w:val="000000"/>
          <w:sz w:val="32"/>
          <w:szCs w:val="32"/>
        </w:rPr>
        <w:t xml:space="preserve">                   （盖章）</w:t>
      </w:r>
    </w:p>
    <w:p w14:paraId="4C072E33" w14:textId="690FA7EE" w:rsidR="00E85279" w:rsidRPr="00E85279" w:rsidRDefault="00E85279" w:rsidP="002C2131">
      <w:pPr>
        <w:pStyle w:val="10"/>
        <w:spacing w:after="80" w:line="600" w:lineRule="exact"/>
        <w:ind w:left="159" w:firstLine="482"/>
        <w:rPr>
          <w:rFonts w:ascii="仿宋_GB2312" w:eastAsia="仿宋_GB2312" w:hAnsi="宋体"/>
          <w:color w:val="000000"/>
          <w:sz w:val="32"/>
          <w:szCs w:val="32"/>
        </w:rPr>
      </w:pPr>
      <w:r w:rsidRPr="00E85279">
        <w:rPr>
          <w:rFonts w:ascii="仿宋_GB2312" w:eastAsia="仿宋_GB2312" w:hAnsi="宋体" w:hint="eastAsia"/>
          <w:color w:val="000000"/>
          <w:sz w:val="32"/>
          <w:szCs w:val="32"/>
        </w:rPr>
        <w:t>签约代表：</w:t>
      </w:r>
      <w:r w:rsidRPr="00E85279">
        <w:rPr>
          <w:rFonts w:ascii="仿宋_GB2312" w:eastAsia="仿宋_GB2312" w:hAnsi="宋体"/>
          <w:color w:val="000000"/>
          <w:sz w:val="32"/>
          <w:szCs w:val="32"/>
        </w:rPr>
        <w:t xml:space="preserve">                 签约代表：</w:t>
      </w:r>
    </w:p>
    <w:p w14:paraId="36D5E6A3" w14:textId="6224F605" w:rsidR="00D078A6" w:rsidRPr="005C54F7" w:rsidRDefault="00E85279" w:rsidP="002C2131">
      <w:pPr>
        <w:pStyle w:val="10"/>
        <w:shd w:val="clear" w:color="auto" w:fill="auto"/>
        <w:spacing w:after="80" w:line="600" w:lineRule="exact"/>
        <w:ind w:left="159" w:firstLine="482"/>
        <w:rPr>
          <w:rFonts w:ascii="仿宋_GB2312" w:eastAsia="仿宋_GB2312" w:hAnsi="宋体"/>
          <w:color w:val="000000"/>
          <w:sz w:val="32"/>
          <w:szCs w:val="32"/>
        </w:rPr>
      </w:pPr>
      <w:r w:rsidRPr="00E85279">
        <w:rPr>
          <w:rFonts w:ascii="仿宋_GB2312" w:eastAsia="仿宋_GB2312" w:hAnsi="宋体"/>
          <w:color w:val="000000"/>
          <w:sz w:val="32"/>
          <w:szCs w:val="32"/>
        </w:rPr>
        <w:t>年   月   日               年   月   日</w:t>
      </w:r>
    </w:p>
    <w:sectPr w:rsidR="00D078A6" w:rsidRPr="005C54F7" w:rsidSect="00EF2B62">
      <w:footerReference w:type="default" r:id="rId8"/>
      <w:pgSz w:w="12240" w:h="15840"/>
      <w:pgMar w:top="1400" w:right="1480" w:bottom="1120" w:left="1700" w:header="0"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C8184" w14:textId="77777777" w:rsidR="00AB2637" w:rsidRDefault="00AB2637">
      <w:r>
        <w:separator/>
      </w:r>
    </w:p>
  </w:endnote>
  <w:endnote w:type="continuationSeparator" w:id="0">
    <w:p w14:paraId="5DFA13F8" w14:textId="77777777" w:rsidR="00AB2637" w:rsidRDefault="00AB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E511" w14:textId="77777777" w:rsidR="00BC615C" w:rsidRDefault="00AB2637">
    <w:pPr>
      <w:pStyle w:val="a3"/>
      <w:spacing w:line="14" w:lineRule="auto"/>
      <w:ind w:left="0"/>
      <w:rPr>
        <w:sz w:val="20"/>
      </w:rPr>
    </w:pPr>
    <w:r>
      <w:pict w14:anchorId="284F5B2C">
        <v:shapetype id="_x0000_t202" coordsize="21600,21600" o:spt="202" path="m,l,21600r21600,l21600,xe">
          <v:stroke joinstyle="miter"/>
          <v:path gradientshapeok="t" o:connecttype="rect"/>
        </v:shapetype>
        <v:shape id="_x0000_s2049" type="#_x0000_t202" style="position:absolute;margin-left:299.5pt;margin-top:734.95pt;width:13.15pt;height:11pt;z-index:-251658752;mso-position-horizontal-relative:page;mso-position-vertical-relative:page" filled="f" stroked="f">
          <v:textbox inset="0,0,0,0">
            <w:txbxContent>
              <w:p w14:paraId="076966FA" w14:textId="77777777" w:rsidR="00BC615C" w:rsidRDefault="00BC615C">
                <w:pPr>
                  <w:spacing w:line="203" w:lineRule="exact"/>
                  <w:ind w:left="40"/>
                  <w:rPr>
                    <w:rFonts w:ascii="Calibri"/>
                    <w:sz w:val="18"/>
                  </w:rPr>
                </w:pPr>
                <w:r>
                  <w:fldChar w:fldCharType="begin"/>
                </w:r>
                <w:r>
                  <w:rPr>
                    <w:rFonts w:ascii="Calibri"/>
                    <w:sz w:val="18"/>
                  </w:rPr>
                  <w:instrText xml:space="preserve"> PAGE </w:instrText>
                </w:r>
                <w:r>
                  <w:fldChar w:fldCharType="separate"/>
                </w:r>
                <w:r>
                  <w:t>39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4B63A" w14:textId="77777777" w:rsidR="00AB2637" w:rsidRDefault="00AB2637">
      <w:r>
        <w:separator/>
      </w:r>
    </w:p>
  </w:footnote>
  <w:footnote w:type="continuationSeparator" w:id="0">
    <w:p w14:paraId="42CAA210" w14:textId="77777777" w:rsidR="00AB2637" w:rsidRDefault="00AB2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10"/>
    <w:multiLevelType w:val="hybridMultilevel"/>
    <w:tmpl w:val="754C675A"/>
    <w:lvl w:ilvl="0" w:tplc="6E0E9ED0">
      <w:start w:val="1"/>
      <w:numFmt w:val="decimal"/>
      <w:lvlText w:val="（%1）"/>
      <w:lvlJc w:val="left"/>
      <w:pPr>
        <w:ind w:left="1049" w:hanging="529"/>
      </w:pPr>
      <w:rPr>
        <w:rFonts w:ascii="宋体" w:eastAsia="宋体" w:hAnsi="宋体" w:cs="宋体" w:hint="default"/>
        <w:spacing w:val="-3"/>
        <w:w w:val="100"/>
        <w:sz w:val="19"/>
        <w:szCs w:val="19"/>
        <w:lang w:val="zh-CN" w:eastAsia="zh-CN" w:bidi="zh-CN"/>
      </w:rPr>
    </w:lvl>
    <w:lvl w:ilvl="1" w:tplc="104C8EF6">
      <w:numFmt w:val="bullet"/>
      <w:lvlText w:val="•"/>
      <w:lvlJc w:val="left"/>
      <w:pPr>
        <w:ind w:left="1842" w:hanging="529"/>
      </w:pPr>
      <w:rPr>
        <w:rFonts w:hint="default"/>
        <w:lang w:val="zh-CN" w:eastAsia="zh-CN" w:bidi="zh-CN"/>
      </w:rPr>
    </w:lvl>
    <w:lvl w:ilvl="2" w:tplc="186E8C46">
      <w:numFmt w:val="bullet"/>
      <w:lvlText w:val="•"/>
      <w:lvlJc w:val="left"/>
      <w:pPr>
        <w:ind w:left="2644" w:hanging="529"/>
      </w:pPr>
      <w:rPr>
        <w:rFonts w:hint="default"/>
        <w:lang w:val="zh-CN" w:eastAsia="zh-CN" w:bidi="zh-CN"/>
      </w:rPr>
    </w:lvl>
    <w:lvl w:ilvl="3" w:tplc="050AAA18">
      <w:numFmt w:val="bullet"/>
      <w:lvlText w:val="•"/>
      <w:lvlJc w:val="left"/>
      <w:pPr>
        <w:ind w:left="3446" w:hanging="529"/>
      </w:pPr>
      <w:rPr>
        <w:rFonts w:hint="default"/>
        <w:lang w:val="zh-CN" w:eastAsia="zh-CN" w:bidi="zh-CN"/>
      </w:rPr>
    </w:lvl>
    <w:lvl w:ilvl="4" w:tplc="D3B206B4">
      <w:numFmt w:val="bullet"/>
      <w:lvlText w:val="•"/>
      <w:lvlJc w:val="left"/>
      <w:pPr>
        <w:ind w:left="4248" w:hanging="529"/>
      </w:pPr>
      <w:rPr>
        <w:rFonts w:hint="default"/>
        <w:lang w:val="zh-CN" w:eastAsia="zh-CN" w:bidi="zh-CN"/>
      </w:rPr>
    </w:lvl>
    <w:lvl w:ilvl="5" w:tplc="A06824B0">
      <w:numFmt w:val="bullet"/>
      <w:lvlText w:val="•"/>
      <w:lvlJc w:val="left"/>
      <w:pPr>
        <w:ind w:left="5050" w:hanging="529"/>
      </w:pPr>
      <w:rPr>
        <w:rFonts w:hint="default"/>
        <w:lang w:val="zh-CN" w:eastAsia="zh-CN" w:bidi="zh-CN"/>
      </w:rPr>
    </w:lvl>
    <w:lvl w:ilvl="6" w:tplc="D5000524">
      <w:numFmt w:val="bullet"/>
      <w:lvlText w:val="•"/>
      <w:lvlJc w:val="left"/>
      <w:pPr>
        <w:ind w:left="5852" w:hanging="529"/>
      </w:pPr>
      <w:rPr>
        <w:rFonts w:hint="default"/>
        <w:lang w:val="zh-CN" w:eastAsia="zh-CN" w:bidi="zh-CN"/>
      </w:rPr>
    </w:lvl>
    <w:lvl w:ilvl="7" w:tplc="B9FA5298">
      <w:numFmt w:val="bullet"/>
      <w:lvlText w:val="•"/>
      <w:lvlJc w:val="left"/>
      <w:pPr>
        <w:ind w:left="6654" w:hanging="529"/>
      </w:pPr>
      <w:rPr>
        <w:rFonts w:hint="default"/>
        <w:lang w:val="zh-CN" w:eastAsia="zh-CN" w:bidi="zh-CN"/>
      </w:rPr>
    </w:lvl>
    <w:lvl w:ilvl="8" w:tplc="ED0C9254">
      <w:numFmt w:val="bullet"/>
      <w:lvlText w:val="•"/>
      <w:lvlJc w:val="left"/>
      <w:pPr>
        <w:ind w:left="7456" w:hanging="529"/>
      </w:pPr>
      <w:rPr>
        <w:rFonts w:hint="default"/>
        <w:lang w:val="zh-CN" w:eastAsia="zh-CN" w:bidi="zh-CN"/>
      </w:rPr>
    </w:lvl>
  </w:abstractNum>
  <w:abstractNum w:abstractNumId="1" w15:restartNumberingAfterBreak="0">
    <w:nsid w:val="02B20F01"/>
    <w:multiLevelType w:val="multilevel"/>
    <w:tmpl w:val="06AA1D7E"/>
    <w:lvl w:ilvl="0">
      <w:start w:val="1"/>
      <w:numFmt w:val="decimal"/>
      <w:lvlText w:val="%1"/>
      <w:lvlJc w:val="left"/>
      <w:pPr>
        <w:ind w:left="1048" w:hanging="526"/>
      </w:pPr>
      <w:rPr>
        <w:rFonts w:hint="default"/>
        <w:lang w:val="zh-CN" w:eastAsia="zh-CN" w:bidi="zh-CN"/>
      </w:rPr>
    </w:lvl>
    <w:lvl w:ilvl="1">
      <w:start w:val="6"/>
      <w:numFmt w:val="decimal"/>
      <w:lvlText w:val="%1.%2"/>
      <w:lvlJc w:val="left"/>
      <w:pPr>
        <w:ind w:left="1048" w:hanging="526"/>
        <w:jc w:val="right"/>
      </w:pPr>
      <w:rPr>
        <w:rFonts w:hint="default"/>
        <w:lang w:val="zh-CN" w:eastAsia="zh-CN" w:bidi="zh-CN"/>
      </w:rPr>
    </w:lvl>
    <w:lvl w:ilvl="2">
      <w:start w:val="1"/>
      <w:numFmt w:val="decimal"/>
      <w:lvlText w:val="%1.%2.%3"/>
      <w:lvlJc w:val="left"/>
      <w:pPr>
        <w:ind w:left="100" w:hanging="634"/>
      </w:pPr>
      <w:rPr>
        <w:rFonts w:hint="default"/>
        <w:w w:val="100"/>
        <w:lang w:val="zh-CN" w:eastAsia="zh-CN" w:bidi="zh-CN"/>
      </w:rPr>
    </w:lvl>
    <w:lvl w:ilvl="3">
      <w:numFmt w:val="bullet"/>
      <w:lvlText w:val="•"/>
      <w:lvlJc w:val="left"/>
      <w:pPr>
        <w:ind w:left="2822" w:hanging="634"/>
      </w:pPr>
      <w:rPr>
        <w:rFonts w:hint="default"/>
        <w:lang w:val="zh-CN" w:eastAsia="zh-CN" w:bidi="zh-CN"/>
      </w:rPr>
    </w:lvl>
    <w:lvl w:ilvl="4">
      <w:numFmt w:val="bullet"/>
      <w:lvlText w:val="•"/>
      <w:lvlJc w:val="left"/>
      <w:pPr>
        <w:ind w:left="3713" w:hanging="634"/>
      </w:pPr>
      <w:rPr>
        <w:rFonts w:hint="default"/>
        <w:lang w:val="zh-CN" w:eastAsia="zh-CN" w:bidi="zh-CN"/>
      </w:rPr>
    </w:lvl>
    <w:lvl w:ilvl="5">
      <w:numFmt w:val="bullet"/>
      <w:lvlText w:val="•"/>
      <w:lvlJc w:val="left"/>
      <w:pPr>
        <w:ind w:left="4604" w:hanging="634"/>
      </w:pPr>
      <w:rPr>
        <w:rFonts w:hint="default"/>
        <w:lang w:val="zh-CN" w:eastAsia="zh-CN" w:bidi="zh-CN"/>
      </w:rPr>
    </w:lvl>
    <w:lvl w:ilvl="6">
      <w:numFmt w:val="bullet"/>
      <w:lvlText w:val="•"/>
      <w:lvlJc w:val="left"/>
      <w:pPr>
        <w:ind w:left="5495" w:hanging="634"/>
      </w:pPr>
      <w:rPr>
        <w:rFonts w:hint="default"/>
        <w:lang w:val="zh-CN" w:eastAsia="zh-CN" w:bidi="zh-CN"/>
      </w:rPr>
    </w:lvl>
    <w:lvl w:ilvl="7">
      <w:numFmt w:val="bullet"/>
      <w:lvlText w:val="•"/>
      <w:lvlJc w:val="left"/>
      <w:pPr>
        <w:ind w:left="6386" w:hanging="634"/>
      </w:pPr>
      <w:rPr>
        <w:rFonts w:hint="default"/>
        <w:lang w:val="zh-CN" w:eastAsia="zh-CN" w:bidi="zh-CN"/>
      </w:rPr>
    </w:lvl>
    <w:lvl w:ilvl="8">
      <w:numFmt w:val="bullet"/>
      <w:lvlText w:val="•"/>
      <w:lvlJc w:val="left"/>
      <w:pPr>
        <w:ind w:left="7277" w:hanging="634"/>
      </w:pPr>
      <w:rPr>
        <w:rFonts w:hint="default"/>
        <w:lang w:val="zh-CN" w:eastAsia="zh-CN" w:bidi="zh-CN"/>
      </w:rPr>
    </w:lvl>
  </w:abstractNum>
  <w:abstractNum w:abstractNumId="2" w15:restartNumberingAfterBreak="0">
    <w:nsid w:val="0A076B28"/>
    <w:multiLevelType w:val="multilevel"/>
    <w:tmpl w:val="E9482BAC"/>
    <w:lvl w:ilvl="0">
      <w:start w:val="1"/>
      <w:numFmt w:val="decimal"/>
      <w:lvlText w:val="%1"/>
      <w:lvlJc w:val="left"/>
      <w:pPr>
        <w:ind w:left="1048" w:hanging="526"/>
      </w:pPr>
      <w:rPr>
        <w:rFonts w:hint="default"/>
        <w:lang w:val="zh-CN" w:eastAsia="zh-CN" w:bidi="zh-CN"/>
      </w:rPr>
    </w:lvl>
    <w:lvl w:ilvl="1">
      <w:start w:val="1"/>
      <w:numFmt w:val="decimal"/>
      <w:lvlText w:val="%1.%2"/>
      <w:lvlJc w:val="left"/>
      <w:pPr>
        <w:ind w:left="1048" w:hanging="526"/>
      </w:pPr>
      <w:rPr>
        <w:rFonts w:hint="default"/>
        <w:lang w:val="zh-CN" w:eastAsia="zh-CN" w:bidi="zh-CN"/>
      </w:rPr>
    </w:lvl>
    <w:lvl w:ilvl="2">
      <w:start w:val="3"/>
      <w:numFmt w:val="decimal"/>
      <w:lvlText w:val="%1.%2.%3"/>
      <w:lvlJc w:val="left"/>
      <w:pPr>
        <w:ind w:left="1048" w:hanging="526"/>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1204" w:hanging="684"/>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820" w:hanging="684"/>
      </w:pPr>
      <w:rPr>
        <w:rFonts w:hint="default"/>
        <w:lang w:val="zh-CN" w:eastAsia="zh-CN" w:bidi="zh-CN"/>
      </w:rPr>
    </w:lvl>
    <w:lvl w:ilvl="5">
      <w:numFmt w:val="bullet"/>
      <w:lvlText w:val="•"/>
      <w:lvlJc w:val="left"/>
      <w:pPr>
        <w:ind w:left="4693" w:hanging="684"/>
      </w:pPr>
      <w:rPr>
        <w:rFonts w:hint="default"/>
        <w:lang w:val="zh-CN" w:eastAsia="zh-CN" w:bidi="zh-CN"/>
      </w:rPr>
    </w:lvl>
    <w:lvl w:ilvl="6">
      <w:numFmt w:val="bullet"/>
      <w:lvlText w:val="•"/>
      <w:lvlJc w:val="left"/>
      <w:pPr>
        <w:ind w:left="5566" w:hanging="684"/>
      </w:pPr>
      <w:rPr>
        <w:rFonts w:hint="default"/>
        <w:lang w:val="zh-CN" w:eastAsia="zh-CN" w:bidi="zh-CN"/>
      </w:rPr>
    </w:lvl>
    <w:lvl w:ilvl="7">
      <w:numFmt w:val="bullet"/>
      <w:lvlText w:val="•"/>
      <w:lvlJc w:val="left"/>
      <w:pPr>
        <w:ind w:left="6440" w:hanging="684"/>
      </w:pPr>
      <w:rPr>
        <w:rFonts w:hint="default"/>
        <w:lang w:val="zh-CN" w:eastAsia="zh-CN" w:bidi="zh-CN"/>
      </w:rPr>
    </w:lvl>
    <w:lvl w:ilvl="8">
      <w:numFmt w:val="bullet"/>
      <w:lvlText w:val="•"/>
      <w:lvlJc w:val="left"/>
      <w:pPr>
        <w:ind w:left="7313" w:hanging="684"/>
      </w:pPr>
      <w:rPr>
        <w:rFonts w:hint="default"/>
        <w:lang w:val="zh-CN" w:eastAsia="zh-CN" w:bidi="zh-CN"/>
      </w:rPr>
    </w:lvl>
  </w:abstractNum>
  <w:abstractNum w:abstractNumId="3" w15:restartNumberingAfterBreak="0">
    <w:nsid w:val="19017570"/>
    <w:multiLevelType w:val="hybridMultilevel"/>
    <w:tmpl w:val="34DA0F86"/>
    <w:lvl w:ilvl="0" w:tplc="ECDC401E">
      <w:start w:val="1"/>
      <w:numFmt w:val="decimal"/>
      <w:lvlText w:val="（%1）"/>
      <w:lvlJc w:val="left"/>
      <w:pPr>
        <w:ind w:left="1049" w:hanging="529"/>
      </w:pPr>
      <w:rPr>
        <w:rFonts w:ascii="宋体" w:eastAsia="宋体" w:hAnsi="宋体" w:cs="宋体" w:hint="default"/>
        <w:spacing w:val="-3"/>
        <w:w w:val="100"/>
        <w:sz w:val="19"/>
        <w:szCs w:val="19"/>
        <w:lang w:val="zh-CN" w:eastAsia="zh-CN" w:bidi="zh-CN"/>
      </w:rPr>
    </w:lvl>
    <w:lvl w:ilvl="1" w:tplc="2AF4502A">
      <w:numFmt w:val="bullet"/>
      <w:lvlText w:val="•"/>
      <w:lvlJc w:val="left"/>
      <w:pPr>
        <w:ind w:left="1842" w:hanging="529"/>
      </w:pPr>
      <w:rPr>
        <w:rFonts w:hint="default"/>
        <w:lang w:val="zh-CN" w:eastAsia="zh-CN" w:bidi="zh-CN"/>
      </w:rPr>
    </w:lvl>
    <w:lvl w:ilvl="2" w:tplc="CD62C55E">
      <w:numFmt w:val="bullet"/>
      <w:lvlText w:val="•"/>
      <w:lvlJc w:val="left"/>
      <w:pPr>
        <w:ind w:left="2644" w:hanging="529"/>
      </w:pPr>
      <w:rPr>
        <w:rFonts w:hint="default"/>
        <w:lang w:val="zh-CN" w:eastAsia="zh-CN" w:bidi="zh-CN"/>
      </w:rPr>
    </w:lvl>
    <w:lvl w:ilvl="3" w:tplc="621091A4">
      <w:numFmt w:val="bullet"/>
      <w:lvlText w:val="•"/>
      <w:lvlJc w:val="left"/>
      <w:pPr>
        <w:ind w:left="3446" w:hanging="529"/>
      </w:pPr>
      <w:rPr>
        <w:rFonts w:hint="default"/>
        <w:lang w:val="zh-CN" w:eastAsia="zh-CN" w:bidi="zh-CN"/>
      </w:rPr>
    </w:lvl>
    <w:lvl w:ilvl="4" w:tplc="A6EE8DCA">
      <w:numFmt w:val="bullet"/>
      <w:lvlText w:val="•"/>
      <w:lvlJc w:val="left"/>
      <w:pPr>
        <w:ind w:left="4248" w:hanging="529"/>
      </w:pPr>
      <w:rPr>
        <w:rFonts w:hint="default"/>
        <w:lang w:val="zh-CN" w:eastAsia="zh-CN" w:bidi="zh-CN"/>
      </w:rPr>
    </w:lvl>
    <w:lvl w:ilvl="5" w:tplc="25881E98">
      <w:numFmt w:val="bullet"/>
      <w:lvlText w:val="•"/>
      <w:lvlJc w:val="left"/>
      <w:pPr>
        <w:ind w:left="5050" w:hanging="529"/>
      </w:pPr>
      <w:rPr>
        <w:rFonts w:hint="default"/>
        <w:lang w:val="zh-CN" w:eastAsia="zh-CN" w:bidi="zh-CN"/>
      </w:rPr>
    </w:lvl>
    <w:lvl w:ilvl="6" w:tplc="06E605C0">
      <w:numFmt w:val="bullet"/>
      <w:lvlText w:val="•"/>
      <w:lvlJc w:val="left"/>
      <w:pPr>
        <w:ind w:left="5852" w:hanging="529"/>
      </w:pPr>
      <w:rPr>
        <w:rFonts w:hint="default"/>
        <w:lang w:val="zh-CN" w:eastAsia="zh-CN" w:bidi="zh-CN"/>
      </w:rPr>
    </w:lvl>
    <w:lvl w:ilvl="7" w:tplc="051A177C">
      <w:numFmt w:val="bullet"/>
      <w:lvlText w:val="•"/>
      <w:lvlJc w:val="left"/>
      <w:pPr>
        <w:ind w:left="6654" w:hanging="529"/>
      </w:pPr>
      <w:rPr>
        <w:rFonts w:hint="default"/>
        <w:lang w:val="zh-CN" w:eastAsia="zh-CN" w:bidi="zh-CN"/>
      </w:rPr>
    </w:lvl>
    <w:lvl w:ilvl="8" w:tplc="4B067C1A">
      <w:numFmt w:val="bullet"/>
      <w:lvlText w:val="•"/>
      <w:lvlJc w:val="left"/>
      <w:pPr>
        <w:ind w:left="7456" w:hanging="529"/>
      </w:pPr>
      <w:rPr>
        <w:rFonts w:hint="default"/>
        <w:lang w:val="zh-CN" w:eastAsia="zh-CN" w:bidi="zh-CN"/>
      </w:rPr>
    </w:lvl>
  </w:abstractNum>
  <w:abstractNum w:abstractNumId="4" w15:restartNumberingAfterBreak="0">
    <w:nsid w:val="1F606C23"/>
    <w:multiLevelType w:val="multilevel"/>
    <w:tmpl w:val="D07A7BA6"/>
    <w:lvl w:ilvl="0">
      <w:start w:val="12"/>
      <w:numFmt w:val="decimal"/>
      <w:lvlText w:val="%1"/>
      <w:lvlJc w:val="left"/>
      <w:pPr>
        <w:ind w:left="866" w:hanging="629"/>
      </w:pPr>
      <w:rPr>
        <w:rFonts w:hint="default"/>
        <w:lang w:val="zh-CN" w:eastAsia="zh-CN" w:bidi="zh-CN"/>
      </w:rPr>
    </w:lvl>
    <w:lvl w:ilvl="1">
      <w:start w:val="2"/>
      <w:numFmt w:val="decimal"/>
      <w:lvlText w:val="%1.%2"/>
      <w:lvlJc w:val="left"/>
      <w:pPr>
        <w:ind w:left="866" w:hanging="629"/>
      </w:pPr>
      <w:rPr>
        <w:rFonts w:ascii="Times New Roman" w:eastAsia="Times New Roman" w:hAnsi="Times New Roman" w:cs="Times New Roman" w:hint="default"/>
        <w:spacing w:val="-4"/>
        <w:w w:val="100"/>
        <w:sz w:val="28"/>
        <w:szCs w:val="28"/>
        <w:lang w:val="zh-CN" w:eastAsia="zh-CN" w:bidi="zh-CN"/>
      </w:rPr>
    </w:lvl>
    <w:lvl w:ilvl="2">
      <w:start w:val="1"/>
      <w:numFmt w:val="decimal"/>
      <w:lvlText w:val="（%3）"/>
      <w:lvlJc w:val="left"/>
      <w:pPr>
        <w:ind w:left="1049" w:hanging="529"/>
      </w:pPr>
      <w:rPr>
        <w:rFonts w:ascii="宋体" w:eastAsia="宋体" w:hAnsi="宋体" w:cs="宋体" w:hint="default"/>
        <w:spacing w:val="-3"/>
        <w:w w:val="100"/>
        <w:sz w:val="19"/>
        <w:szCs w:val="19"/>
        <w:lang w:val="zh-CN" w:eastAsia="zh-CN" w:bidi="zh-CN"/>
      </w:rPr>
    </w:lvl>
    <w:lvl w:ilvl="3">
      <w:numFmt w:val="bullet"/>
      <w:lvlText w:val="•"/>
      <w:lvlJc w:val="left"/>
      <w:pPr>
        <w:ind w:left="2095" w:hanging="529"/>
      </w:pPr>
      <w:rPr>
        <w:rFonts w:hint="default"/>
        <w:lang w:val="zh-CN" w:eastAsia="zh-CN" w:bidi="zh-CN"/>
      </w:rPr>
    </w:lvl>
    <w:lvl w:ilvl="4">
      <w:numFmt w:val="bullet"/>
      <w:lvlText w:val="•"/>
      <w:lvlJc w:val="left"/>
      <w:pPr>
        <w:ind w:left="3090" w:hanging="529"/>
      </w:pPr>
      <w:rPr>
        <w:rFonts w:hint="default"/>
        <w:lang w:val="zh-CN" w:eastAsia="zh-CN" w:bidi="zh-CN"/>
      </w:rPr>
    </w:lvl>
    <w:lvl w:ilvl="5">
      <w:numFmt w:val="bullet"/>
      <w:lvlText w:val="•"/>
      <w:lvlJc w:val="left"/>
      <w:pPr>
        <w:ind w:left="4085" w:hanging="529"/>
      </w:pPr>
      <w:rPr>
        <w:rFonts w:hint="default"/>
        <w:lang w:val="zh-CN" w:eastAsia="zh-CN" w:bidi="zh-CN"/>
      </w:rPr>
    </w:lvl>
    <w:lvl w:ilvl="6">
      <w:numFmt w:val="bullet"/>
      <w:lvlText w:val="•"/>
      <w:lvlJc w:val="left"/>
      <w:pPr>
        <w:ind w:left="5080" w:hanging="529"/>
      </w:pPr>
      <w:rPr>
        <w:rFonts w:hint="default"/>
        <w:lang w:val="zh-CN" w:eastAsia="zh-CN" w:bidi="zh-CN"/>
      </w:rPr>
    </w:lvl>
    <w:lvl w:ilvl="7">
      <w:numFmt w:val="bullet"/>
      <w:lvlText w:val="•"/>
      <w:lvlJc w:val="left"/>
      <w:pPr>
        <w:ind w:left="6075" w:hanging="529"/>
      </w:pPr>
      <w:rPr>
        <w:rFonts w:hint="default"/>
        <w:lang w:val="zh-CN" w:eastAsia="zh-CN" w:bidi="zh-CN"/>
      </w:rPr>
    </w:lvl>
    <w:lvl w:ilvl="8">
      <w:numFmt w:val="bullet"/>
      <w:lvlText w:val="•"/>
      <w:lvlJc w:val="left"/>
      <w:pPr>
        <w:ind w:left="7070" w:hanging="529"/>
      </w:pPr>
      <w:rPr>
        <w:rFonts w:hint="default"/>
        <w:lang w:val="zh-CN" w:eastAsia="zh-CN" w:bidi="zh-CN"/>
      </w:rPr>
    </w:lvl>
  </w:abstractNum>
  <w:abstractNum w:abstractNumId="5" w15:restartNumberingAfterBreak="0">
    <w:nsid w:val="21AC02F0"/>
    <w:multiLevelType w:val="hybridMultilevel"/>
    <w:tmpl w:val="B212DE54"/>
    <w:lvl w:ilvl="0" w:tplc="F312ABF2">
      <w:start w:val="1"/>
      <w:numFmt w:val="decimal"/>
      <w:lvlText w:val="（%1）"/>
      <w:lvlJc w:val="left"/>
      <w:pPr>
        <w:ind w:left="1049" w:hanging="529"/>
      </w:pPr>
      <w:rPr>
        <w:rFonts w:ascii="宋体" w:eastAsia="宋体" w:hAnsi="宋体" w:cs="宋体" w:hint="default"/>
        <w:spacing w:val="-3"/>
        <w:w w:val="100"/>
        <w:sz w:val="19"/>
        <w:szCs w:val="19"/>
        <w:lang w:val="zh-CN" w:eastAsia="zh-CN" w:bidi="zh-CN"/>
      </w:rPr>
    </w:lvl>
    <w:lvl w:ilvl="1" w:tplc="0C3A79A2">
      <w:numFmt w:val="bullet"/>
      <w:lvlText w:val="•"/>
      <w:lvlJc w:val="left"/>
      <w:pPr>
        <w:ind w:left="1842" w:hanging="529"/>
      </w:pPr>
      <w:rPr>
        <w:rFonts w:hint="default"/>
        <w:lang w:val="zh-CN" w:eastAsia="zh-CN" w:bidi="zh-CN"/>
      </w:rPr>
    </w:lvl>
    <w:lvl w:ilvl="2" w:tplc="A2A62856">
      <w:numFmt w:val="bullet"/>
      <w:lvlText w:val="•"/>
      <w:lvlJc w:val="left"/>
      <w:pPr>
        <w:ind w:left="2644" w:hanging="529"/>
      </w:pPr>
      <w:rPr>
        <w:rFonts w:hint="default"/>
        <w:lang w:val="zh-CN" w:eastAsia="zh-CN" w:bidi="zh-CN"/>
      </w:rPr>
    </w:lvl>
    <w:lvl w:ilvl="3" w:tplc="C5D886B6">
      <w:numFmt w:val="bullet"/>
      <w:lvlText w:val="•"/>
      <w:lvlJc w:val="left"/>
      <w:pPr>
        <w:ind w:left="3446" w:hanging="529"/>
      </w:pPr>
      <w:rPr>
        <w:rFonts w:hint="default"/>
        <w:lang w:val="zh-CN" w:eastAsia="zh-CN" w:bidi="zh-CN"/>
      </w:rPr>
    </w:lvl>
    <w:lvl w:ilvl="4" w:tplc="5684994E">
      <w:numFmt w:val="bullet"/>
      <w:lvlText w:val="•"/>
      <w:lvlJc w:val="left"/>
      <w:pPr>
        <w:ind w:left="4248" w:hanging="529"/>
      </w:pPr>
      <w:rPr>
        <w:rFonts w:hint="default"/>
        <w:lang w:val="zh-CN" w:eastAsia="zh-CN" w:bidi="zh-CN"/>
      </w:rPr>
    </w:lvl>
    <w:lvl w:ilvl="5" w:tplc="BE4E396C">
      <w:numFmt w:val="bullet"/>
      <w:lvlText w:val="•"/>
      <w:lvlJc w:val="left"/>
      <w:pPr>
        <w:ind w:left="5050" w:hanging="529"/>
      </w:pPr>
      <w:rPr>
        <w:rFonts w:hint="default"/>
        <w:lang w:val="zh-CN" w:eastAsia="zh-CN" w:bidi="zh-CN"/>
      </w:rPr>
    </w:lvl>
    <w:lvl w:ilvl="6" w:tplc="47609ECC">
      <w:numFmt w:val="bullet"/>
      <w:lvlText w:val="•"/>
      <w:lvlJc w:val="left"/>
      <w:pPr>
        <w:ind w:left="5852" w:hanging="529"/>
      </w:pPr>
      <w:rPr>
        <w:rFonts w:hint="default"/>
        <w:lang w:val="zh-CN" w:eastAsia="zh-CN" w:bidi="zh-CN"/>
      </w:rPr>
    </w:lvl>
    <w:lvl w:ilvl="7" w:tplc="88780810">
      <w:numFmt w:val="bullet"/>
      <w:lvlText w:val="•"/>
      <w:lvlJc w:val="left"/>
      <w:pPr>
        <w:ind w:left="6654" w:hanging="529"/>
      </w:pPr>
      <w:rPr>
        <w:rFonts w:hint="default"/>
        <w:lang w:val="zh-CN" w:eastAsia="zh-CN" w:bidi="zh-CN"/>
      </w:rPr>
    </w:lvl>
    <w:lvl w:ilvl="8" w:tplc="BA1657DC">
      <w:numFmt w:val="bullet"/>
      <w:lvlText w:val="•"/>
      <w:lvlJc w:val="left"/>
      <w:pPr>
        <w:ind w:left="7456" w:hanging="529"/>
      </w:pPr>
      <w:rPr>
        <w:rFonts w:hint="default"/>
        <w:lang w:val="zh-CN" w:eastAsia="zh-CN" w:bidi="zh-CN"/>
      </w:rPr>
    </w:lvl>
  </w:abstractNum>
  <w:abstractNum w:abstractNumId="6" w15:restartNumberingAfterBreak="0">
    <w:nsid w:val="2576566C"/>
    <w:multiLevelType w:val="hybridMultilevel"/>
    <w:tmpl w:val="4B264870"/>
    <w:lvl w:ilvl="0" w:tplc="414EB6CA">
      <w:start w:val="1"/>
      <w:numFmt w:val="decimal"/>
      <w:lvlText w:val="%1."/>
      <w:lvlJc w:val="left"/>
      <w:pPr>
        <w:ind w:left="784" w:hanging="264"/>
      </w:pPr>
      <w:rPr>
        <w:rFonts w:ascii="Times New Roman" w:eastAsia="Times New Roman" w:hAnsi="Times New Roman" w:cs="Times New Roman" w:hint="default"/>
        <w:w w:val="100"/>
        <w:sz w:val="21"/>
        <w:szCs w:val="21"/>
        <w:lang w:val="zh-CN" w:eastAsia="zh-CN" w:bidi="zh-CN"/>
      </w:rPr>
    </w:lvl>
    <w:lvl w:ilvl="1" w:tplc="F3F8F2C2">
      <w:numFmt w:val="bullet"/>
      <w:lvlText w:val="•"/>
      <w:lvlJc w:val="left"/>
      <w:pPr>
        <w:ind w:left="1608" w:hanging="264"/>
      </w:pPr>
      <w:rPr>
        <w:rFonts w:hint="default"/>
        <w:lang w:val="zh-CN" w:eastAsia="zh-CN" w:bidi="zh-CN"/>
      </w:rPr>
    </w:lvl>
    <w:lvl w:ilvl="2" w:tplc="C7082C9E">
      <w:numFmt w:val="bullet"/>
      <w:lvlText w:val="•"/>
      <w:lvlJc w:val="left"/>
      <w:pPr>
        <w:ind w:left="2436" w:hanging="264"/>
      </w:pPr>
      <w:rPr>
        <w:rFonts w:hint="default"/>
        <w:lang w:val="zh-CN" w:eastAsia="zh-CN" w:bidi="zh-CN"/>
      </w:rPr>
    </w:lvl>
    <w:lvl w:ilvl="3" w:tplc="08B2DF82">
      <w:numFmt w:val="bullet"/>
      <w:lvlText w:val="•"/>
      <w:lvlJc w:val="left"/>
      <w:pPr>
        <w:ind w:left="3264" w:hanging="264"/>
      </w:pPr>
      <w:rPr>
        <w:rFonts w:hint="default"/>
        <w:lang w:val="zh-CN" w:eastAsia="zh-CN" w:bidi="zh-CN"/>
      </w:rPr>
    </w:lvl>
    <w:lvl w:ilvl="4" w:tplc="088E8840">
      <w:numFmt w:val="bullet"/>
      <w:lvlText w:val="•"/>
      <w:lvlJc w:val="left"/>
      <w:pPr>
        <w:ind w:left="4092" w:hanging="264"/>
      </w:pPr>
      <w:rPr>
        <w:rFonts w:hint="default"/>
        <w:lang w:val="zh-CN" w:eastAsia="zh-CN" w:bidi="zh-CN"/>
      </w:rPr>
    </w:lvl>
    <w:lvl w:ilvl="5" w:tplc="6F4293F6">
      <w:numFmt w:val="bullet"/>
      <w:lvlText w:val="•"/>
      <w:lvlJc w:val="left"/>
      <w:pPr>
        <w:ind w:left="4920" w:hanging="264"/>
      </w:pPr>
      <w:rPr>
        <w:rFonts w:hint="default"/>
        <w:lang w:val="zh-CN" w:eastAsia="zh-CN" w:bidi="zh-CN"/>
      </w:rPr>
    </w:lvl>
    <w:lvl w:ilvl="6" w:tplc="DD1CF3A4">
      <w:numFmt w:val="bullet"/>
      <w:lvlText w:val="•"/>
      <w:lvlJc w:val="left"/>
      <w:pPr>
        <w:ind w:left="5748" w:hanging="264"/>
      </w:pPr>
      <w:rPr>
        <w:rFonts w:hint="default"/>
        <w:lang w:val="zh-CN" w:eastAsia="zh-CN" w:bidi="zh-CN"/>
      </w:rPr>
    </w:lvl>
    <w:lvl w:ilvl="7" w:tplc="6360D6C0">
      <w:numFmt w:val="bullet"/>
      <w:lvlText w:val="•"/>
      <w:lvlJc w:val="left"/>
      <w:pPr>
        <w:ind w:left="6576" w:hanging="264"/>
      </w:pPr>
      <w:rPr>
        <w:rFonts w:hint="default"/>
        <w:lang w:val="zh-CN" w:eastAsia="zh-CN" w:bidi="zh-CN"/>
      </w:rPr>
    </w:lvl>
    <w:lvl w:ilvl="8" w:tplc="223A8BD6">
      <w:numFmt w:val="bullet"/>
      <w:lvlText w:val="•"/>
      <w:lvlJc w:val="left"/>
      <w:pPr>
        <w:ind w:left="7404" w:hanging="264"/>
      </w:pPr>
      <w:rPr>
        <w:rFonts w:hint="default"/>
        <w:lang w:val="zh-CN" w:eastAsia="zh-CN" w:bidi="zh-CN"/>
      </w:rPr>
    </w:lvl>
  </w:abstractNum>
  <w:abstractNum w:abstractNumId="7" w15:restartNumberingAfterBreak="0">
    <w:nsid w:val="261E0F95"/>
    <w:multiLevelType w:val="hybridMultilevel"/>
    <w:tmpl w:val="05F62C7A"/>
    <w:lvl w:ilvl="0" w:tplc="88A2483E">
      <w:start w:val="1"/>
      <w:numFmt w:val="decimal"/>
      <w:lvlText w:val="（%1）"/>
      <w:lvlJc w:val="left"/>
      <w:pPr>
        <w:ind w:left="1049" w:hanging="529"/>
      </w:pPr>
      <w:rPr>
        <w:rFonts w:ascii="宋体" w:eastAsia="宋体" w:hAnsi="宋体" w:cs="宋体" w:hint="default"/>
        <w:spacing w:val="-3"/>
        <w:w w:val="100"/>
        <w:sz w:val="19"/>
        <w:szCs w:val="19"/>
        <w:lang w:val="zh-CN" w:eastAsia="zh-CN" w:bidi="zh-CN"/>
      </w:rPr>
    </w:lvl>
    <w:lvl w:ilvl="1" w:tplc="F600E664">
      <w:numFmt w:val="bullet"/>
      <w:lvlText w:val="•"/>
      <w:lvlJc w:val="left"/>
      <w:pPr>
        <w:ind w:left="1842" w:hanging="529"/>
      </w:pPr>
      <w:rPr>
        <w:rFonts w:hint="default"/>
        <w:lang w:val="zh-CN" w:eastAsia="zh-CN" w:bidi="zh-CN"/>
      </w:rPr>
    </w:lvl>
    <w:lvl w:ilvl="2" w:tplc="33D020FC">
      <w:numFmt w:val="bullet"/>
      <w:lvlText w:val="•"/>
      <w:lvlJc w:val="left"/>
      <w:pPr>
        <w:ind w:left="2644" w:hanging="529"/>
      </w:pPr>
      <w:rPr>
        <w:rFonts w:hint="default"/>
        <w:lang w:val="zh-CN" w:eastAsia="zh-CN" w:bidi="zh-CN"/>
      </w:rPr>
    </w:lvl>
    <w:lvl w:ilvl="3" w:tplc="C95078A2">
      <w:numFmt w:val="bullet"/>
      <w:lvlText w:val="•"/>
      <w:lvlJc w:val="left"/>
      <w:pPr>
        <w:ind w:left="3446" w:hanging="529"/>
      </w:pPr>
      <w:rPr>
        <w:rFonts w:hint="default"/>
        <w:lang w:val="zh-CN" w:eastAsia="zh-CN" w:bidi="zh-CN"/>
      </w:rPr>
    </w:lvl>
    <w:lvl w:ilvl="4" w:tplc="3A8EBDFC">
      <w:numFmt w:val="bullet"/>
      <w:lvlText w:val="•"/>
      <w:lvlJc w:val="left"/>
      <w:pPr>
        <w:ind w:left="4248" w:hanging="529"/>
      </w:pPr>
      <w:rPr>
        <w:rFonts w:hint="default"/>
        <w:lang w:val="zh-CN" w:eastAsia="zh-CN" w:bidi="zh-CN"/>
      </w:rPr>
    </w:lvl>
    <w:lvl w:ilvl="5" w:tplc="276E2064">
      <w:numFmt w:val="bullet"/>
      <w:lvlText w:val="•"/>
      <w:lvlJc w:val="left"/>
      <w:pPr>
        <w:ind w:left="5050" w:hanging="529"/>
      </w:pPr>
      <w:rPr>
        <w:rFonts w:hint="default"/>
        <w:lang w:val="zh-CN" w:eastAsia="zh-CN" w:bidi="zh-CN"/>
      </w:rPr>
    </w:lvl>
    <w:lvl w:ilvl="6" w:tplc="E24AF714">
      <w:numFmt w:val="bullet"/>
      <w:lvlText w:val="•"/>
      <w:lvlJc w:val="left"/>
      <w:pPr>
        <w:ind w:left="5852" w:hanging="529"/>
      </w:pPr>
      <w:rPr>
        <w:rFonts w:hint="default"/>
        <w:lang w:val="zh-CN" w:eastAsia="zh-CN" w:bidi="zh-CN"/>
      </w:rPr>
    </w:lvl>
    <w:lvl w:ilvl="7" w:tplc="61962BA0">
      <w:numFmt w:val="bullet"/>
      <w:lvlText w:val="•"/>
      <w:lvlJc w:val="left"/>
      <w:pPr>
        <w:ind w:left="6654" w:hanging="529"/>
      </w:pPr>
      <w:rPr>
        <w:rFonts w:hint="default"/>
        <w:lang w:val="zh-CN" w:eastAsia="zh-CN" w:bidi="zh-CN"/>
      </w:rPr>
    </w:lvl>
    <w:lvl w:ilvl="8" w:tplc="FCC22F8A">
      <w:numFmt w:val="bullet"/>
      <w:lvlText w:val="•"/>
      <w:lvlJc w:val="left"/>
      <w:pPr>
        <w:ind w:left="7456" w:hanging="529"/>
      </w:pPr>
      <w:rPr>
        <w:rFonts w:hint="default"/>
        <w:lang w:val="zh-CN" w:eastAsia="zh-CN" w:bidi="zh-CN"/>
      </w:rPr>
    </w:lvl>
  </w:abstractNum>
  <w:abstractNum w:abstractNumId="8" w15:restartNumberingAfterBreak="0">
    <w:nsid w:val="27576FA3"/>
    <w:multiLevelType w:val="multilevel"/>
    <w:tmpl w:val="32240A52"/>
    <w:lvl w:ilvl="0">
      <w:start w:val="1"/>
      <w:numFmt w:val="decimal"/>
      <w:lvlText w:val="%1."/>
      <w:lvlJc w:val="left"/>
      <w:pPr>
        <w:ind w:left="606" w:hanging="401"/>
        <w:jc w:val="righ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726" w:hanging="490"/>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1091" w:hanging="572"/>
      </w:pPr>
      <w:rPr>
        <w:rFonts w:hint="default"/>
        <w:spacing w:val="-8"/>
        <w:w w:val="100"/>
        <w:lang w:val="zh-CN" w:eastAsia="zh-CN" w:bidi="zh-CN"/>
      </w:rPr>
    </w:lvl>
    <w:lvl w:ilvl="3">
      <w:start w:val="1"/>
      <w:numFmt w:val="decimal"/>
      <w:lvlText w:val="%1.%2.%3.%4"/>
      <w:lvlJc w:val="left"/>
      <w:pPr>
        <w:ind w:left="100" w:hanging="572"/>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1040" w:hanging="572"/>
      </w:pPr>
      <w:rPr>
        <w:rFonts w:hint="default"/>
        <w:lang w:val="zh-CN" w:eastAsia="zh-CN" w:bidi="zh-CN"/>
      </w:rPr>
    </w:lvl>
    <w:lvl w:ilvl="5">
      <w:numFmt w:val="bullet"/>
      <w:lvlText w:val="•"/>
      <w:lvlJc w:val="left"/>
      <w:pPr>
        <w:ind w:left="1100" w:hanging="572"/>
      </w:pPr>
      <w:rPr>
        <w:rFonts w:hint="default"/>
        <w:lang w:val="zh-CN" w:eastAsia="zh-CN" w:bidi="zh-CN"/>
      </w:rPr>
    </w:lvl>
    <w:lvl w:ilvl="6">
      <w:numFmt w:val="bullet"/>
      <w:lvlText w:val="•"/>
      <w:lvlJc w:val="left"/>
      <w:pPr>
        <w:ind w:left="2692" w:hanging="572"/>
      </w:pPr>
      <w:rPr>
        <w:rFonts w:hint="default"/>
        <w:lang w:val="zh-CN" w:eastAsia="zh-CN" w:bidi="zh-CN"/>
      </w:rPr>
    </w:lvl>
    <w:lvl w:ilvl="7">
      <w:numFmt w:val="bullet"/>
      <w:lvlText w:val="•"/>
      <w:lvlJc w:val="left"/>
      <w:pPr>
        <w:ind w:left="4284" w:hanging="572"/>
      </w:pPr>
      <w:rPr>
        <w:rFonts w:hint="default"/>
        <w:lang w:val="zh-CN" w:eastAsia="zh-CN" w:bidi="zh-CN"/>
      </w:rPr>
    </w:lvl>
    <w:lvl w:ilvl="8">
      <w:numFmt w:val="bullet"/>
      <w:lvlText w:val="•"/>
      <w:lvlJc w:val="left"/>
      <w:pPr>
        <w:ind w:left="5876" w:hanging="572"/>
      </w:pPr>
      <w:rPr>
        <w:rFonts w:hint="default"/>
        <w:lang w:val="zh-CN" w:eastAsia="zh-CN" w:bidi="zh-CN"/>
      </w:rPr>
    </w:lvl>
  </w:abstractNum>
  <w:abstractNum w:abstractNumId="9" w15:restartNumberingAfterBreak="0">
    <w:nsid w:val="28CB1F2F"/>
    <w:multiLevelType w:val="multilevel"/>
    <w:tmpl w:val="73200B0E"/>
    <w:lvl w:ilvl="0">
      <w:start w:val="1"/>
      <w:numFmt w:val="chineseCountingThousand"/>
      <w:lvlText w:val="(%1)"/>
      <w:lvlJc w:val="left"/>
      <w:rPr>
        <w:rFonts w:hint="eastAsia"/>
        <w:b w:val="0"/>
        <w:bCs w:val="0"/>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849AA"/>
    <w:multiLevelType w:val="multilevel"/>
    <w:tmpl w:val="541C3CCA"/>
    <w:lvl w:ilvl="0">
      <w:start w:val="1"/>
      <w:numFmt w:val="decimal"/>
      <w:lvlText w:val="%1"/>
      <w:lvlJc w:val="left"/>
      <w:pPr>
        <w:ind w:left="1038" w:hanging="526"/>
      </w:pPr>
      <w:rPr>
        <w:rFonts w:hint="default"/>
        <w:lang w:val="zh-CN" w:eastAsia="zh-CN" w:bidi="zh-CN"/>
      </w:rPr>
    </w:lvl>
    <w:lvl w:ilvl="1">
      <w:start w:val="1"/>
      <w:numFmt w:val="decimal"/>
      <w:lvlText w:val="%1.%2"/>
      <w:lvlJc w:val="left"/>
      <w:pPr>
        <w:ind w:left="1038" w:hanging="526"/>
      </w:pPr>
      <w:rPr>
        <w:rFonts w:hint="default"/>
        <w:lang w:val="zh-CN" w:eastAsia="zh-CN" w:bidi="zh-CN"/>
      </w:rPr>
    </w:lvl>
    <w:lvl w:ilvl="2">
      <w:start w:val="4"/>
      <w:numFmt w:val="decimal"/>
      <w:lvlText w:val="%1.%2.%3"/>
      <w:lvlJc w:val="left"/>
      <w:pPr>
        <w:ind w:left="1038" w:hanging="526"/>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1204" w:hanging="684"/>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820" w:hanging="684"/>
      </w:pPr>
      <w:rPr>
        <w:rFonts w:hint="default"/>
        <w:lang w:val="zh-CN" w:eastAsia="zh-CN" w:bidi="zh-CN"/>
      </w:rPr>
    </w:lvl>
    <w:lvl w:ilvl="5">
      <w:numFmt w:val="bullet"/>
      <w:lvlText w:val="•"/>
      <w:lvlJc w:val="left"/>
      <w:pPr>
        <w:ind w:left="4693" w:hanging="684"/>
      </w:pPr>
      <w:rPr>
        <w:rFonts w:hint="default"/>
        <w:lang w:val="zh-CN" w:eastAsia="zh-CN" w:bidi="zh-CN"/>
      </w:rPr>
    </w:lvl>
    <w:lvl w:ilvl="6">
      <w:numFmt w:val="bullet"/>
      <w:lvlText w:val="•"/>
      <w:lvlJc w:val="left"/>
      <w:pPr>
        <w:ind w:left="5566" w:hanging="684"/>
      </w:pPr>
      <w:rPr>
        <w:rFonts w:hint="default"/>
        <w:lang w:val="zh-CN" w:eastAsia="zh-CN" w:bidi="zh-CN"/>
      </w:rPr>
    </w:lvl>
    <w:lvl w:ilvl="7">
      <w:numFmt w:val="bullet"/>
      <w:lvlText w:val="•"/>
      <w:lvlJc w:val="left"/>
      <w:pPr>
        <w:ind w:left="6440" w:hanging="684"/>
      </w:pPr>
      <w:rPr>
        <w:rFonts w:hint="default"/>
        <w:lang w:val="zh-CN" w:eastAsia="zh-CN" w:bidi="zh-CN"/>
      </w:rPr>
    </w:lvl>
    <w:lvl w:ilvl="8">
      <w:numFmt w:val="bullet"/>
      <w:lvlText w:val="•"/>
      <w:lvlJc w:val="left"/>
      <w:pPr>
        <w:ind w:left="7313" w:hanging="684"/>
      </w:pPr>
      <w:rPr>
        <w:rFonts w:hint="default"/>
        <w:lang w:val="zh-CN" w:eastAsia="zh-CN" w:bidi="zh-CN"/>
      </w:rPr>
    </w:lvl>
  </w:abstractNum>
  <w:abstractNum w:abstractNumId="11" w15:restartNumberingAfterBreak="0">
    <w:nsid w:val="363C4836"/>
    <w:multiLevelType w:val="hybridMultilevel"/>
    <w:tmpl w:val="F36632E6"/>
    <w:lvl w:ilvl="0" w:tplc="10084996">
      <w:start w:val="1"/>
      <w:numFmt w:val="decimal"/>
      <w:lvlText w:val="（%1）"/>
      <w:lvlJc w:val="left"/>
      <w:pPr>
        <w:ind w:left="1049" w:hanging="529"/>
      </w:pPr>
      <w:rPr>
        <w:rFonts w:ascii="宋体" w:eastAsia="宋体" w:hAnsi="宋体" w:cs="宋体" w:hint="default"/>
        <w:spacing w:val="-3"/>
        <w:w w:val="100"/>
        <w:sz w:val="19"/>
        <w:szCs w:val="19"/>
        <w:lang w:val="zh-CN" w:eastAsia="zh-CN" w:bidi="zh-CN"/>
      </w:rPr>
    </w:lvl>
    <w:lvl w:ilvl="1" w:tplc="7F10E708">
      <w:numFmt w:val="bullet"/>
      <w:lvlText w:val="•"/>
      <w:lvlJc w:val="left"/>
      <w:pPr>
        <w:ind w:left="1842" w:hanging="529"/>
      </w:pPr>
      <w:rPr>
        <w:rFonts w:hint="default"/>
        <w:lang w:val="zh-CN" w:eastAsia="zh-CN" w:bidi="zh-CN"/>
      </w:rPr>
    </w:lvl>
    <w:lvl w:ilvl="2" w:tplc="D67281C6">
      <w:numFmt w:val="bullet"/>
      <w:lvlText w:val="•"/>
      <w:lvlJc w:val="left"/>
      <w:pPr>
        <w:ind w:left="2644" w:hanging="529"/>
      </w:pPr>
      <w:rPr>
        <w:rFonts w:hint="default"/>
        <w:lang w:val="zh-CN" w:eastAsia="zh-CN" w:bidi="zh-CN"/>
      </w:rPr>
    </w:lvl>
    <w:lvl w:ilvl="3" w:tplc="F3F6DB14">
      <w:numFmt w:val="bullet"/>
      <w:lvlText w:val="•"/>
      <w:lvlJc w:val="left"/>
      <w:pPr>
        <w:ind w:left="3446" w:hanging="529"/>
      </w:pPr>
      <w:rPr>
        <w:rFonts w:hint="default"/>
        <w:lang w:val="zh-CN" w:eastAsia="zh-CN" w:bidi="zh-CN"/>
      </w:rPr>
    </w:lvl>
    <w:lvl w:ilvl="4" w:tplc="18DC32F4">
      <w:numFmt w:val="bullet"/>
      <w:lvlText w:val="•"/>
      <w:lvlJc w:val="left"/>
      <w:pPr>
        <w:ind w:left="4248" w:hanging="529"/>
      </w:pPr>
      <w:rPr>
        <w:rFonts w:hint="default"/>
        <w:lang w:val="zh-CN" w:eastAsia="zh-CN" w:bidi="zh-CN"/>
      </w:rPr>
    </w:lvl>
    <w:lvl w:ilvl="5" w:tplc="29C2506E">
      <w:numFmt w:val="bullet"/>
      <w:lvlText w:val="•"/>
      <w:lvlJc w:val="left"/>
      <w:pPr>
        <w:ind w:left="5050" w:hanging="529"/>
      </w:pPr>
      <w:rPr>
        <w:rFonts w:hint="default"/>
        <w:lang w:val="zh-CN" w:eastAsia="zh-CN" w:bidi="zh-CN"/>
      </w:rPr>
    </w:lvl>
    <w:lvl w:ilvl="6" w:tplc="19844B16">
      <w:numFmt w:val="bullet"/>
      <w:lvlText w:val="•"/>
      <w:lvlJc w:val="left"/>
      <w:pPr>
        <w:ind w:left="5852" w:hanging="529"/>
      </w:pPr>
      <w:rPr>
        <w:rFonts w:hint="default"/>
        <w:lang w:val="zh-CN" w:eastAsia="zh-CN" w:bidi="zh-CN"/>
      </w:rPr>
    </w:lvl>
    <w:lvl w:ilvl="7" w:tplc="08E22ECC">
      <w:numFmt w:val="bullet"/>
      <w:lvlText w:val="•"/>
      <w:lvlJc w:val="left"/>
      <w:pPr>
        <w:ind w:left="6654" w:hanging="529"/>
      </w:pPr>
      <w:rPr>
        <w:rFonts w:hint="default"/>
        <w:lang w:val="zh-CN" w:eastAsia="zh-CN" w:bidi="zh-CN"/>
      </w:rPr>
    </w:lvl>
    <w:lvl w:ilvl="8" w:tplc="9F180AD6">
      <w:numFmt w:val="bullet"/>
      <w:lvlText w:val="•"/>
      <w:lvlJc w:val="left"/>
      <w:pPr>
        <w:ind w:left="7456" w:hanging="529"/>
      </w:pPr>
      <w:rPr>
        <w:rFonts w:hint="default"/>
        <w:lang w:val="zh-CN" w:eastAsia="zh-CN" w:bidi="zh-CN"/>
      </w:rPr>
    </w:lvl>
  </w:abstractNum>
  <w:abstractNum w:abstractNumId="12" w15:restartNumberingAfterBreak="0">
    <w:nsid w:val="42B31DA5"/>
    <w:multiLevelType w:val="hybridMultilevel"/>
    <w:tmpl w:val="E47852AA"/>
    <w:lvl w:ilvl="0" w:tplc="B5342D34">
      <w:start w:val="1"/>
      <w:numFmt w:val="decimal"/>
      <w:lvlText w:val="%1."/>
      <w:lvlJc w:val="left"/>
      <w:pPr>
        <w:ind w:left="784" w:hanging="264"/>
      </w:pPr>
      <w:rPr>
        <w:rFonts w:ascii="Times New Roman" w:eastAsia="Times New Roman" w:hAnsi="Times New Roman" w:cs="Times New Roman" w:hint="default"/>
        <w:w w:val="100"/>
        <w:sz w:val="21"/>
        <w:szCs w:val="21"/>
        <w:lang w:val="zh-CN" w:eastAsia="zh-CN" w:bidi="zh-CN"/>
      </w:rPr>
    </w:lvl>
    <w:lvl w:ilvl="1" w:tplc="A9D2686A">
      <w:numFmt w:val="bullet"/>
      <w:lvlText w:val="•"/>
      <w:lvlJc w:val="left"/>
      <w:pPr>
        <w:ind w:left="1608" w:hanging="264"/>
      </w:pPr>
      <w:rPr>
        <w:rFonts w:hint="default"/>
        <w:lang w:val="zh-CN" w:eastAsia="zh-CN" w:bidi="zh-CN"/>
      </w:rPr>
    </w:lvl>
    <w:lvl w:ilvl="2" w:tplc="189EAC70">
      <w:numFmt w:val="bullet"/>
      <w:lvlText w:val="•"/>
      <w:lvlJc w:val="left"/>
      <w:pPr>
        <w:ind w:left="2436" w:hanging="264"/>
      </w:pPr>
      <w:rPr>
        <w:rFonts w:hint="default"/>
        <w:lang w:val="zh-CN" w:eastAsia="zh-CN" w:bidi="zh-CN"/>
      </w:rPr>
    </w:lvl>
    <w:lvl w:ilvl="3" w:tplc="F3548BEE">
      <w:numFmt w:val="bullet"/>
      <w:lvlText w:val="•"/>
      <w:lvlJc w:val="left"/>
      <w:pPr>
        <w:ind w:left="3264" w:hanging="264"/>
      </w:pPr>
      <w:rPr>
        <w:rFonts w:hint="default"/>
        <w:lang w:val="zh-CN" w:eastAsia="zh-CN" w:bidi="zh-CN"/>
      </w:rPr>
    </w:lvl>
    <w:lvl w:ilvl="4" w:tplc="C156A662">
      <w:numFmt w:val="bullet"/>
      <w:lvlText w:val="•"/>
      <w:lvlJc w:val="left"/>
      <w:pPr>
        <w:ind w:left="4092" w:hanging="264"/>
      </w:pPr>
      <w:rPr>
        <w:rFonts w:hint="default"/>
        <w:lang w:val="zh-CN" w:eastAsia="zh-CN" w:bidi="zh-CN"/>
      </w:rPr>
    </w:lvl>
    <w:lvl w:ilvl="5" w:tplc="6E16BF1A">
      <w:numFmt w:val="bullet"/>
      <w:lvlText w:val="•"/>
      <w:lvlJc w:val="left"/>
      <w:pPr>
        <w:ind w:left="4920" w:hanging="264"/>
      </w:pPr>
      <w:rPr>
        <w:rFonts w:hint="default"/>
        <w:lang w:val="zh-CN" w:eastAsia="zh-CN" w:bidi="zh-CN"/>
      </w:rPr>
    </w:lvl>
    <w:lvl w:ilvl="6" w:tplc="C3C6214C">
      <w:numFmt w:val="bullet"/>
      <w:lvlText w:val="•"/>
      <w:lvlJc w:val="left"/>
      <w:pPr>
        <w:ind w:left="5748" w:hanging="264"/>
      </w:pPr>
      <w:rPr>
        <w:rFonts w:hint="default"/>
        <w:lang w:val="zh-CN" w:eastAsia="zh-CN" w:bidi="zh-CN"/>
      </w:rPr>
    </w:lvl>
    <w:lvl w:ilvl="7" w:tplc="A7CEF726">
      <w:numFmt w:val="bullet"/>
      <w:lvlText w:val="•"/>
      <w:lvlJc w:val="left"/>
      <w:pPr>
        <w:ind w:left="6576" w:hanging="264"/>
      </w:pPr>
      <w:rPr>
        <w:rFonts w:hint="default"/>
        <w:lang w:val="zh-CN" w:eastAsia="zh-CN" w:bidi="zh-CN"/>
      </w:rPr>
    </w:lvl>
    <w:lvl w:ilvl="8" w:tplc="20F4906E">
      <w:numFmt w:val="bullet"/>
      <w:lvlText w:val="•"/>
      <w:lvlJc w:val="left"/>
      <w:pPr>
        <w:ind w:left="7404" w:hanging="264"/>
      </w:pPr>
      <w:rPr>
        <w:rFonts w:hint="default"/>
        <w:lang w:val="zh-CN" w:eastAsia="zh-CN" w:bidi="zh-CN"/>
      </w:rPr>
    </w:lvl>
  </w:abstractNum>
  <w:abstractNum w:abstractNumId="13" w15:restartNumberingAfterBreak="0">
    <w:nsid w:val="486517E7"/>
    <w:multiLevelType w:val="multilevel"/>
    <w:tmpl w:val="88F83422"/>
    <w:lvl w:ilvl="0">
      <w:start w:val="1"/>
      <w:numFmt w:val="decimal"/>
      <w:lvlText w:val="%1"/>
      <w:lvlJc w:val="left"/>
      <w:pPr>
        <w:ind w:left="1038" w:hanging="526"/>
      </w:pPr>
      <w:rPr>
        <w:rFonts w:hint="default"/>
        <w:lang w:val="zh-CN" w:eastAsia="zh-CN" w:bidi="zh-CN"/>
      </w:rPr>
    </w:lvl>
    <w:lvl w:ilvl="1">
      <w:start w:val="1"/>
      <w:numFmt w:val="decimal"/>
      <w:lvlText w:val="%1.%2"/>
      <w:lvlJc w:val="left"/>
      <w:pPr>
        <w:ind w:left="1038" w:hanging="526"/>
        <w:jc w:val="right"/>
      </w:pPr>
      <w:rPr>
        <w:rFonts w:hint="default"/>
        <w:lang w:val="zh-CN" w:eastAsia="zh-CN" w:bidi="zh-CN"/>
      </w:rPr>
    </w:lvl>
    <w:lvl w:ilvl="2">
      <w:start w:val="5"/>
      <w:numFmt w:val="decimal"/>
      <w:lvlText w:val="%1.%2.%3"/>
      <w:lvlJc w:val="left"/>
      <w:pPr>
        <w:ind w:left="1038" w:hanging="526"/>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1204" w:hanging="684"/>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820" w:hanging="684"/>
      </w:pPr>
      <w:rPr>
        <w:rFonts w:hint="default"/>
        <w:lang w:val="zh-CN" w:eastAsia="zh-CN" w:bidi="zh-CN"/>
      </w:rPr>
    </w:lvl>
    <w:lvl w:ilvl="5">
      <w:numFmt w:val="bullet"/>
      <w:lvlText w:val="•"/>
      <w:lvlJc w:val="left"/>
      <w:pPr>
        <w:ind w:left="4693" w:hanging="684"/>
      </w:pPr>
      <w:rPr>
        <w:rFonts w:hint="default"/>
        <w:lang w:val="zh-CN" w:eastAsia="zh-CN" w:bidi="zh-CN"/>
      </w:rPr>
    </w:lvl>
    <w:lvl w:ilvl="6">
      <w:numFmt w:val="bullet"/>
      <w:lvlText w:val="•"/>
      <w:lvlJc w:val="left"/>
      <w:pPr>
        <w:ind w:left="5566" w:hanging="684"/>
      </w:pPr>
      <w:rPr>
        <w:rFonts w:hint="default"/>
        <w:lang w:val="zh-CN" w:eastAsia="zh-CN" w:bidi="zh-CN"/>
      </w:rPr>
    </w:lvl>
    <w:lvl w:ilvl="7">
      <w:numFmt w:val="bullet"/>
      <w:lvlText w:val="•"/>
      <w:lvlJc w:val="left"/>
      <w:pPr>
        <w:ind w:left="6440" w:hanging="684"/>
      </w:pPr>
      <w:rPr>
        <w:rFonts w:hint="default"/>
        <w:lang w:val="zh-CN" w:eastAsia="zh-CN" w:bidi="zh-CN"/>
      </w:rPr>
    </w:lvl>
    <w:lvl w:ilvl="8">
      <w:numFmt w:val="bullet"/>
      <w:lvlText w:val="•"/>
      <w:lvlJc w:val="left"/>
      <w:pPr>
        <w:ind w:left="7313" w:hanging="684"/>
      </w:pPr>
      <w:rPr>
        <w:rFonts w:hint="default"/>
        <w:lang w:val="zh-CN" w:eastAsia="zh-CN" w:bidi="zh-CN"/>
      </w:rPr>
    </w:lvl>
  </w:abstractNum>
  <w:abstractNum w:abstractNumId="14" w15:restartNumberingAfterBreak="0">
    <w:nsid w:val="5028519D"/>
    <w:multiLevelType w:val="multilevel"/>
    <w:tmpl w:val="CCE02BBC"/>
    <w:lvl w:ilvl="0">
      <w:start w:val="7"/>
      <w:numFmt w:val="decimal"/>
      <w:lvlText w:val="(%1)"/>
      <w:lvlJc w:val="left"/>
      <w:rPr>
        <w:rFonts w:ascii="仿宋_GB2312" w:eastAsia="仿宋_GB2312" w:hAnsi="Times New Roman" w:cs="Times New Roman" w:hint="eastAsia"/>
        <w:b w:val="0"/>
        <w:bCs w:val="0"/>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1F6113"/>
    <w:multiLevelType w:val="hybridMultilevel"/>
    <w:tmpl w:val="BCC456AC"/>
    <w:lvl w:ilvl="0" w:tplc="7F6606D2">
      <w:start w:val="1"/>
      <w:numFmt w:val="decimal"/>
      <w:lvlText w:val="（%1）"/>
      <w:lvlJc w:val="left"/>
      <w:pPr>
        <w:ind w:left="1049" w:hanging="529"/>
      </w:pPr>
      <w:rPr>
        <w:rFonts w:ascii="宋体" w:eastAsia="宋体" w:hAnsi="宋体" w:cs="宋体" w:hint="default"/>
        <w:spacing w:val="-3"/>
        <w:w w:val="100"/>
        <w:sz w:val="19"/>
        <w:szCs w:val="19"/>
        <w:lang w:val="zh-CN" w:eastAsia="zh-CN" w:bidi="zh-CN"/>
      </w:rPr>
    </w:lvl>
    <w:lvl w:ilvl="1" w:tplc="185A8C80">
      <w:numFmt w:val="bullet"/>
      <w:lvlText w:val="•"/>
      <w:lvlJc w:val="left"/>
      <w:pPr>
        <w:ind w:left="1842" w:hanging="529"/>
      </w:pPr>
      <w:rPr>
        <w:rFonts w:hint="default"/>
        <w:lang w:val="zh-CN" w:eastAsia="zh-CN" w:bidi="zh-CN"/>
      </w:rPr>
    </w:lvl>
    <w:lvl w:ilvl="2" w:tplc="6DE8E200">
      <w:numFmt w:val="bullet"/>
      <w:lvlText w:val="•"/>
      <w:lvlJc w:val="left"/>
      <w:pPr>
        <w:ind w:left="2644" w:hanging="529"/>
      </w:pPr>
      <w:rPr>
        <w:rFonts w:hint="default"/>
        <w:lang w:val="zh-CN" w:eastAsia="zh-CN" w:bidi="zh-CN"/>
      </w:rPr>
    </w:lvl>
    <w:lvl w:ilvl="3" w:tplc="B3A2C1EE">
      <w:numFmt w:val="bullet"/>
      <w:lvlText w:val="•"/>
      <w:lvlJc w:val="left"/>
      <w:pPr>
        <w:ind w:left="3446" w:hanging="529"/>
      </w:pPr>
      <w:rPr>
        <w:rFonts w:hint="default"/>
        <w:lang w:val="zh-CN" w:eastAsia="zh-CN" w:bidi="zh-CN"/>
      </w:rPr>
    </w:lvl>
    <w:lvl w:ilvl="4" w:tplc="606A3762">
      <w:numFmt w:val="bullet"/>
      <w:lvlText w:val="•"/>
      <w:lvlJc w:val="left"/>
      <w:pPr>
        <w:ind w:left="4248" w:hanging="529"/>
      </w:pPr>
      <w:rPr>
        <w:rFonts w:hint="default"/>
        <w:lang w:val="zh-CN" w:eastAsia="zh-CN" w:bidi="zh-CN"/>
      </w:rPr>
    </w:lvl>
    <w:lvl w:ilvl="5" w:tplc="0B6EECD6">
      <w:numFmt w:val="bullet"/>
      <w:lvlText w:val="•"/>
      <w:lvlJc w:val="left"/>
      <w:pPr>
        <w:ind w:left="5050" w:hanging="529"/>
      </w:pPr>
      <w:rPr>
        <w:rFonts w:hint="default"/>
        <w:lang w:val="zh-CN" w:eastAsia="zh-CN" w:bidi="zh-CN"/>
      </w:rPr>
    </w:lvl>
    <w:lvl w:ilvl="6" w:tplc="97808890">
      <w:numFmt w:val="bullet"/>
      <w:lvlText w:val="•"/>
      <w:lvlJc w:val="left"/>
      <w:pPr>
        <w:ind w:left="5852" w:hanging="529"/>
      </w:pPr>
      <w:rPr>
        <w:rFonts w:hint="default"/>
        <w:lang w:val="zh-CN" w:eastAsia="zh-CN" w:bidi="zh-CN"/>
      </w:rPr>
    </w:lvl>
    <w:lvl w:ilvl="7" w:tplc="5B762378">
      <w:numFmt w:val="bullet"/>
      <w:lvlText w:val="•"/>
      <w:lvlJc w:val="left"/>
      <w:pPr>
        <w:ind w:left="6654" w:hanging="529"/>
      </w:pPr>
      <w:rPr>
        <w:rFonts w:hint="default"/>
        <w:lang w:val="zh-CN" w:eastAsia="zh-CN" w:bidi="zh-CN"/>
      </w:rPr>
    </w:lvl>
    <w:lvl w:ilvl="8" w:tplc="254A06BA">
      <w:numFmt w:val="bullet"/>
      <w:lvlText w:val="•"/>
      <w:lvlJc w:val="left"/>
      <w:pPr>
        <w:ind w:left="7456" w:hanging="529"/>
      </w:pPr>
      <w:rPr>
        <w:rFonts w:hint="default"/>
        <w:lang w:val="zh-CN" w:eastAsia="zh-CN" w:bidi="zh-CN"/>
      </w:rPr>
    </w:lvl>
  </w:abstractNum>
  <w:abstractNum w:abstractNumId="16" w15:restartNumberingAfterBreak="0">
    <w:nsid w:val="65AF3CB2"/>
    <w:multiLevelType w:val="hybridMultilevel"/>
    <w:tmpl w:val="933249CE"/>
    <w:lvl w:ilvl="0" w:tplc="B1D4C0A6">
      <w:start w:val="1"/>
      <w:numFmt w:val="decimal"/>
      <w:lvlText w:val="（%1）"/>
      <w:lvlJc w:val="left"/>
      <w:pPr>
        <w:ind w:left="100" w:hanging="527"/>
      </w:pPr>
      <w:rPr>
        <w:rFonts w:ascii="宋体" w:eastAsia="宋体" w:hAnsi="宋体" w:cs="宋体" w:hint="default"/>
        <w:spacing w:val="-25"/>
        <w:w w:val="100"/>
        <w:sz w:val="19"/>
        <w:szCs w:val="19"/>
        <w:lang w:val="zh-CN" w:eastAsia="zh-CN" w:bidi="zh-CN"/>
      </w:rPr>
    </w:lvl>
    <w:lvl w:ilvl="1" w:tplc="577E03AC">
      <w:numFmt w:val="bullet"/>
      <w:lvlText w:val="•"/>
      <w:lvlJc w:val="left"/>
      <w:pPr>
        <w:ind w:left="996" w:hanging="527"/>
      </w:pPr>
      <w:rPr>
        <w:rFonts w:hint="default"/>
        <w:lang w:val="zh-CN" w:eastAsia="zh-CN" w:bidi="zh-CN"/>
      </w:rPr>
    </w:lvl>
    <w:lvl w:ilvl="2" w:tplc="50EE2948">
      <w:numFmt w:val="bullet"/>
      <w:lvlText w:val="•"/>
      <w:lvlJc w:val="left"/>
      <w:pPr>
        <w:ind w:left="1892" w:hanging="527"/>
      </w:pPr>
      <w:rPr>
        <w:rFonts w:hint="default"/>
        <w:lang w:val="zh-CN" w:eastAsia="zh-CN" w:bidi="zh-CN"/>
      </w:rPr>
    </w:lvl>
    <w:lvl w:ilvl="3" w:tplc="F4586152">
      <w:numFmt w:val="bullet"/>
      <w:lvlText w:val="•"/>
      <w:lvlJc w:val="left"/>
      <w:pPr>
        <w:ind w:left="2788" w:hanging="527"/>
      </w:pPr>
      <w:rPr>
        <w:rFonts w:hint="default"/>
        <w:lang w:val="zh-CN" w:eastAsia="zh-CN" w:bidi="zh-CN"/>
      </w:rPr>
    </w:lvl>
    <w:lvl w:ilvl="4" w:tplc="E37C9E80">
      <w:numFmt w:val="bullet"/>
      <w:lvlText w:val="•"/>
      <w:lvlJc w:val="left"/>
      <w:pPr>
        <w:ind w:left="3684" w:hanging="527"/>
      </w:pPr>
      <w:rPr>
        <w:rFonts w:hint="default"/>
        <w:lang w:val="zh-CN" w:eastAsia="zh-CN" w:bidi="zh-CN"/>
      </w:rPr>
    </w:lvl>
    <w:lvl w:ilvl="5" w:tplc="46C2FFD2">
      <w:numFmt w:val="bullet"/>
      <w:lvlText w:val="•"/>
      <w:lvlJc w:val="left"/>
      <w:pPr>
        <w:ind w:left="4580" w:hanging="527"/>
      </w:pPr>
      <w:rPr>
        <w:rFonts w:hint="default"/>
        <w:lang w:val="zh-CN" w:eastAsia="zh-CN" w:bidi="zh-CN"/>
      </w:rPr>
    </w:lvl>
    <w:lvl w:ilvl="6" w:tplc="C0703472">
      <w:numFmt w:val="bullet"/>
      <w:lvlText w:val="•"/>
      <w:lvlJc w:val="left"/>
      <w:pPr>
        <w:ind w:left="5476" w:hanging="527"/>
      </w:pPr>
      <w:rPr>
        <w:rFonts w:hint="default"/>
        <w:lang w:val="zh-CN" w:eastAsia="zh-CN" w:bidi="zh-CN"/>
      </w:rPr>
    </w:lvl>
    <w:lvl w:ilvl="7" w:tplc="4FA84806">
      <w:numFmt w:val="bullet"/>
      <w:lvlText w:val="•"/>
      <w:lvlJc w:val="left"/>
      <w:pPr>
        <w:ind w:left="6372" w:hanging="527"/>
      </w:pPr>
      <w:rPr>
        <w:rFonts w:hint="default"/>
        <w:lang w:val="zh-CN" w:eastAsia="zh-CN" w:bidi="zh-CN"/>
      </w:rPr>
    </w:lvl>
    <w:lvl w:ilvl="8" w:tplc="73E6DB1C">
      <w:numFmt w:val="bullet"/>
      <w:lvlText w:val="•"/>
      <w:lvlJc w:val="left"/>
      <w:pPr>
        <w:ind w:left="7268" w:hanging="527"/>
      </w:pPr>
      <w:rPr>
        <w:rFonts w:hint="default"/>
        <w:lang w:val="zh-CN" w:eastAsia="zh-CN" w:bidi="zh-CN"/>
      </w:rPr>
    </w:lvl>
  </w:abstractNum>
  <w:abstractNum w:abstractNumId="17" w15:restartNumberingAfterBreak="0">
    <w:nsid w:val="6EF46417"/>
    <w:multiLevelType w:val="multilevel"/>
    <w:tmpl w:val="3F064564"/>
    <w:lvl w:ilvl="0">
      <w:start w:val="1"/>
      <w:numFmt w:val="chineseCountingThousand"/>
      <w:lvlText w:val="(%1)"/>
      <w:lvlJc w:val="left"/>
      <w:rPr>
        <w:rFonts w:hint="eastAsia"/>
        <w:b w:val="0"/>
        <w:bCs w:val="0"/>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9B49EF"/>
    <w:multiLevelType w:val="multilevel"/>
    <w:tmpl w:val="CEF4EE64"/>
    <w:lvl w:ilvl="0">
      <w:start w:val="1"/>
      <w:numFmt w:val="chineseCountingThousand"/>
      <w:lvlText w:val="(%1)"/>
      <w:lvlJc w:val="left"/>
      <w:rPr>
        <w:rFonts w:hint="eastAsia"/>
        <w:b w:val="0"/>
        <w:bCs w:val="0"/>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E21E63"/>
    <w:multiLevelType w:val="hybridMultilevel"/>
    <w:tmpl w:val="DAC668E0"/>
    <w:lvl w:ilvl="0" w:tplc="E9EC909A">
      <w:start w:val="1"/>
      <w:numFmt w:val="decimal"/>
      <w:lvlText w:val="（%1）"/>
      <w:lvlJc w:val="left"/>
      <w:pPr>
        <w:ind w:left="1049" w:hanging="529"/>
      </w:pPr>
      <w:rPr>
        <w:rFonts w:ascii="宋体" w:eastAsia="宋体" w:hAnsi="宋体" w:cs="宋体" w:hint="default"/>
        <w:spacing w:val="-3"/>
        <w:w w:val="100"/>
        <w:sz w:val="19"/>
        <w:szCs w:val="19"/>
        <w:lang w:val="zh-CN" w:eastAsia="zh-CN" w:bidi="zh-CN"/>
      </w:rPr>
    </w:lvl>
    <w:lvl w:ilvl="1" w:tplc="D6B43D78">
      <w:numFmt w:val="bullet"/>
      <w:lvlText w:val="•"/>
      <w:lvlJc w:val="left"/>
      <w:pPr>
        <w:ind w:left="1842" w:hanging="529"/>
      </w:pPr>
      <w:rPr>
        <w:rFonts w:hint="default"/>
        <w:lang w:val="zh-CN" w:eastAsia="zh-CN" w:bidi="zh-CN"/>
      </w:rPr>
    </w:lvl>
    <w:lvl w:ilvl="2" w:tplc="8F52E910">
      <w:numFmt w:val="bullet"/>
      <w:lvlText w:val="•"/>
      <w:lvlJc w:val="left"/>
      <w:pPr>
        <w:ind w:left="2644" w:hanging="529"/>
      </w:pPr>
      <w:rPr>
        <w:rFonts w:hint="default"/>
        <w:lang w:val="zh-CN" w:eastAsia="zh-CN" w:bidi="zh-CN"/>
      </w:rPr>
    </w:lvl>
    <w:lvl w:ilvl="3" w:tplc="BF7EC674">
      <w:numFmt w:val="bullet"/>
      <w:lvlText w:val="•"/>
      <w:lvlJc w:val="left"/>
      <w:pPr>
        <w:ind w:left="3446" w:hanging="529"/>
      </w:pPr>
      <w:rPr>
        <w:rFonts w:hint="default"/>
        <w:lang w:val="zh-CN" w:eastAsia="zh-CN" w:bidi="zh-CN"/>
      </w:rPr>
    </w:lvl>
    <w:lvl w:ilvl="4" w:tplc="D99CEEDA">
      <w:numFmt w:val="bullet"/>
      <w:lvlText w:val="•"/>
      <w:lvlJc w:val="left"/>
      <w:pPr>
        <w:ind w:left="4248" w:hanging="529"/>
      </w:pPr>
      <w:rPr>
        <w:rFonts w:hint="default"/>
        <w:lang w:val="zh-CN" w:eastAsia="zh-CN" w:bidi="zh-CN"/>
      </w:rPr>
    </w:lvl>
    <w:lvl w:ilvl="5" w:tplc="C6008D74">
      <w:numFmt w:val="bullet"/>
      <w:lvlText w:val="•"/>
      <w:lvlJc w:val="left"/>
      <w:pPr>
        <w:ind w:left="5050" w:hanging="529"/>
      </w:pPr>
      <w:rPr>
        <w:rFonts w:hint="default"/>
        <w:lang w:val="zh-CN" w:eastAsia="zh-CN" w:bidi="zh-CN"/>
      </w:rPr>
    </w:lvl>
    <w:lvl w:ilvl="6" w:tplc="3BD61074">
      <w:numFmt w:val="bullet"/>
      <w:lvlText w:val="•"/>
      <w:lvlJc w:val="left"/>
      <w:pPr>
        <w:ind w:left="5852" w:hanging="529"/>
      </w:pPr>
      <w:rPr>
        <w:rFonts w:hint="default"/>
        <w:lang w:val="zh-CN" w:eastAsia="zh-CN" w:bidi="zh-CN"/>
      </w:rPr>
    </w:lvl>
    <w:lvl w:ilvl="7" w:tplc="A128F7EA">
      <w:numFmt w:val="bullet"/>
      <w:lvlText w:val="•"/>
      <w:lvlJc w:val="left"/>
      <w:pPr>
        <w:ind w:left="6654" w:hanging="529"/>
      </w:pPr>
      <w:rPr>
        <w:rFonts w:hint="default"/>
        <w:lang w:val="zh-CN" w:eastAsia="zh-CN" w:bidi="zh-CN"/>
      </w:rPr>
    </w:lvl>
    <w:lvl w:ilvl="8" w:tplc="778CD8AC">
      <w:numFmt w:val="bullet"/>
      <w:lvlText w:val="•"/>
      <w:lvlJc w:val="left"/>
      <w:pPr>
        <w:ind w:left="7456" w:hanging="529"/>
      </w:pPr>
      <w:rPr>
        <w:rFonts w:hint="default"/>
        <w:lang w:val="zh-CN" w:eastAsia="zh-CN" w:bidi="zh-CN"/>
      </w:rPr>
    </w:lvl>
  </w:abstractNum>
  <w:abstractNum w:abstractNumId="20" w15:restartNumberingAfterBreak="0">
    <w:nsid w:val="7F9B234B"/>
    <w:multiLevelType w:val="multilevel"/>
    <w:tmpl w:val="50869140"/>
    <w:lvl w:ilvl="0">
      <w:start w:val="1"/>
      <w:numFmt w:val="decimal"/>
      <w:lvlText w:val="%1"/>
      <w:lvlJc w:val="left"/>
      <w:pPr>
        <w:ind w:left="1038" w:hanging="526"/>
      </w:pPr>
      <w:rPr>
        <w:rFonts w:hint="default"/>
        <w:lang w:val="zh-CN" w:eastAsia="zh-CN" w:bidi="zh-CN"/>
      </w:rPr>
    </w:lvl>
    <w:lvl w:ilvl="1">
      <w:start w:val="1"/>
      <w:numFmt w:val="decimal"/>
      <w:lvlText w:val="%1.%2"/>
      <w:lvlJc w:val="left"/>
      <w:pPr>
        <w:ind w:left="1038" w:hanging="526"/>
      </w:pPr>
      <w:rPr>
        <w:rFonts w:hint="default"/>
        <w:lang w:val="zh-CN" w:eastAsia="zh-CN" w:bidi="zh-CN"/>
      </w:rPr>
    </w:lvl>
    <w:lvl w:ilvl="2">
      <w:start w:val="2"/>
      <w:numFmt w:val="decimal"/>
      <w:lvlText w:val="%1.%2.%3"/>
      <w:lvlJc w:val="left"/>
      <w:pPr>
        <w:ind w:left="1038" w:hanging="526"/>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1204" w:hanging="684"/>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820" w:hanging="684"/>
      </w:pPr>
      <w:rPr>
        <w:rFonts w:hint="default"/>
        <w:lang w:val="zh-CN" w:eastAsia="zh-CN" w:bidi="zh-CN"/>
      </w:rPr>
    </w:lvl>
    <w:lvl w:ilvl="5">
      <w:numFmt w:val="bullet"/>
      <w:lvlText w:val="•"/>
      <w:lvlJc w:val="left"/>
      <w:pPr>
        <w:ind w:left="4693" w:hanging="684"/>
      </w:pPr>
      <w:rPr>
        <w:rFonts w:hint="default"/>
        <w:lang w:val="zh-CN" w:eastAsia="zh-CN" w:bidi="zh-CN"/>
      </w:rPr>
    </w:lvl>
    <w:lvl w:ilvl="6">
      <w:numFmt w:val="bullet"/>
      <w:lvlText w:val="•"/>
      <w:lvlJc w:val="left"/>
      <w:pPr>
        <w:ind w:left="5566" w:hanging="684"/>
      </w:pPr>
      <w:rPr>
        <w:rFonts w:hint="default"/>
        <w:lang w:val="zh-CN" w:eastAsia="zh-CN" w:bidi="zh-CN"/>
      </w:rPr>
    </w:lvl>
    <w:lvl w:ilvl="7">
      <w:numFmt w:val="bullet"/>
      <w:lvlText w:val="•"/>
      <w:lvlJc w:val="left"/>
      <w:pPr>
        <w:ind w:left="6440" w:hanging="684"/>
      </w:pPr>
      <w:rPr>
        <w:rFonts w:hint="default"/>
        <w:lang w:val="zh-CN" w:eastAsia="zh-CN" w:bidi="zh-CN"/>
      </w:rPr>
    </w:lvl>
    <w:lvl w:ilvl="8">
      <w:numFmt w:val="bullet"/>
      <w:lvlText w:val="•"/>
      <w:lvlJc w:val="left"/>
      <w:pPr>
        <w:ind w:left="7313" w:hanging="684"/>
      </w:pPr>
      <w:rPr>
        <w:rFonts w:hint="default"/>
        <w:lang w:val="zh-CN" w:eastAsia="zh-CN" w:bidi="zh-CN"/>
      </w:rPr>
    </w:lvl>
  </w:abstractNum>
  <w:num w:numId="1">
    <w:abstractNumId w:val="12"/>
  </w:num>
  <w:num w:numId="2">
    <w:abstractNumId w:val="7"/>
  </w:num>
  <w:num w:numId="3">
    <w:abstractNumId w:val="6"/>
  </w:num>
  <w:num w:numId="4">
    <w:abstractNumId w:val="0"/>
  </w:num>
  <w:num w:numId="5">
    <w:abstractNumId w:val="4"/>
  </w:num>
  <w:num w:numId="6">
    <w:abstractNumId w:val="15"/>
  </w:num>
  <w:num w:numId="7">
    <w:abstractNumId w:val="11"/>
  </w:num>
  <w:num w:numId="8">
    <w:abstractNumId w:val="19"/>
  </w:num>
  <w:num w:numId="9">
    <w:abstractNumId w:val="16"/>
  </w:num>
  <w:num w:numId="10">
    <w:abstractNumId w:val="5"/>
  </w:num>
  <w:num w:numId="11">
    <w:abstractNumId w:val="1"/>
  </w:num>
  <w:num w:numId="12">
    <w:abstractNumId w:val="3"/>
  </w:num>
  <w:num w:numId="13">
    <w:abstractNumId w:val="13"/>
  </w:num>
  <w:num w:numId="14">
    <w:abstractNumId w:val="10"/>
  </w:num>
  <w:num w:numId="15">
    <w:abstractNumId w:val="2"/>
  </w:num>
  <w:num w:numId="16">
    <w:abstractNumId w:val="20"/>
  </w:num>
  <w:num w:numId="17">
    <w:abstractNumId w:val="8"/>
  </w:num>
  <w:num w:numId="18">
    <w:abstractNumId w:val="17"/>
  </w:num>
  <w:num w:numId="19">
    <w:abstractNumId w:val="9"/>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078A6"/>
    <w:rsid w:val="0006247E"/>
    <w:rsid w:val="000C3840"/>
    <w:rsid w:val="00131405"/>
    <w:rsid w:val="00172E9E"/>
    <w:rsid w:val="001E1401"/>
    <w:rsid w:val="002C2131"/>
    <w:rsid w:val="002E00E2"/>
    <w:rsid w:val="002F1AFC"/>
    <w:rsid w:val="003605C1"/>
    <w:rsid w:val="003F791C"/>
    <w:rsid w:val="004159BC"/>
    <w:rsid w:val="00420108"/>
    <w:rsid w:val="0046385A"/>
    <w:rsid w:val="004647D2"/>
    <w:rsid w:val="00495AD5"/>
    <w:rsid w:val="004C5C4A"/>
    <w:rsid w:val="004F05C6"/>
    <w:rsid w:val="0054665B"/>
    <w:rsid w:val="005728E1"/>
    <w:rsid w:val="00583222"/>
    <w:rsid w:val="005C54F7"/>
    <w:rsid w:val="005D0B5E"/>
    <w:rsid w:val="00651DFB"/>
    <w:rsid w:val="00656B1B"/>
    <w:rsid w:val="0068755A"/>
    <w:rsid w:val="006D399D"/>
    <w:rsid w:val="00730BF2"/>
    <w:rsid w:val="00747522"/>
    <w:rsid w:val="00764B96"/>
    <w:rsid w:val="007B39F9"/>
    <w:rsid w:val="00803384"/>
    <w:rsid w:val="0083427D"/>
    <w:rsid w:val="008E799A"/>
    <w:rsid w:val="00927DC1"/>
    <w:rsid w:val="009706E8"/>
    <w:rsid w:val="009C0DF2"/>
    <w:rsid w:val="009F52B1"/>
    <w:rsid w:val="00A404DD"/>
    <w:rsid w:val="00AB2637"/>
    <w:rsid w:val="00BC615C"/>
    <w:rsid w:val="00BD3D05"/>
    <w:rsid w:val="00BE3966"/>
    <w:rsid w:val="00D078A6"/>
    <w:rsid w:val="00D977D5"/>
    <w:rsid w:val="00DA3285"/>
    <w:rsid w:val="00DF4B60"/>
    <w:rsid w:val="00E36A1D"/>
    <w:rsid w:val="00E51EBD"/>
    <w:rsid w:val="00E604DC"/>
    <w:rsid w:val="00E679F8"/>
    <w:rsid w:val="00E7589D"/>
    <w:rsid w:val="00E81BA0"/>
    <w:rsid w:val="00E85279"/>
    <w:rsid w:val="00EF2B62"/>
    <w:rsid w:val="00F27C0E"/>
    <w:rsid w:val="00F367AA"/>
    <w:rsid w:val="00F6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6921A7"/>
  <w15:docId w15:val="{D9067504-EA72-4C64-BDCC-A5CDE147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ind w:left="501" w:hanging="401"/>
      <w:outlineLvl w:val="0"/>
    </w:pPr>
    <w:rPr>
      <w:rFonts w:ascii="Microsoft JhengHei" w:eastAsia="Microsoft JhengHei" w:hAnsi="Microsoft JhengHei" w:cs="Microsoft JhengHei"/>
      <w:b/>
      <w:bCs/>
      <w:sz w:val="32"/>
      <w:szCs w:val="32"/>
    </w:rPr>
  </w:style>
  <w:style w:type="paragraph" w:styleId="2">
    <w:name w:val="heading 2"/>
    <w:basedOn w:val="a"/>
    <w:uiPriority w:val="9"/>
    <w:unhideWhenUsed/>
    <w:qFormat/>
    <w:pPr>
      <w:ind w:left="726" w:hanging="489"/>
      <w:outlineLvl w:val="1"/>
    </w:pPr>
    <w:rPr>
      <w:sz w:val="28"/>
      <w:szCs w:val="28"/>
    </w:rPr>
  </w:style>
  <w:style w:type="paragraph" w:styleId="3">
    <w:name w:val="heading 3"/>
    <w:basedOn w:val="a"/>
    <w:uiPriority w:val="9"/>
    <w:unhideWhenUsed/>
    <w:qFormat/>
    <w:pPr>
      <w:ind w:left="1048" w:hanging="526"/>
      <w:outlineLvl w:val="2"/>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1"/>
      <w:szCs w:val="21"/>
    </w:rPr>
  </w:style>
  <w:style w:type="paragraph" w:styleId="a4">
    <w:name w:val="List Paragraph"/>
    <w:basedOn w:val="a"/>
    <w:uiPriority w:val="1"/>
    <w:qFormat/>
    <w:pPr>
      <w:ind w:left="100" w:firstLine="420"/>
    </w:pPr>
  </w:style>
  <w:style w:type="paragraph" w:customStyle="1" w:styleId="TableParagraph">
    <w:name w:val="Table Paragraph"/>
    <w:basedOn w:val="a"/>
    <w:uiPriority w:val="1"/>
    <w:qFormat/>
  </w:style>
  <w:style w:type="character" w:customStyle="1" w:styleId="20">
    <w:name w:val="页眉或页脚 (2)_"/>
    <w:basedOn w:val="a0"/>
    <w:link w:val="21"/>
    <w:rsid w:val="003F791C"/>
    <w:rPr>
      <w:rFonts w:ascii="Times New Roman" w:eastAsia="Times New Roman" w:hAnsi="Times New Roman" w:cs="Times New Roman"/>
      <w:sz w:val="20"/>
      <w:szCs w:val="20"/>
      <w:shd w:val="clear" w:color="auto" w:fill="FFFFFF"/>
      <w:lang w:val="zh-CN" w:eastAsia="zh-CN" w:bidi="zh-CN"/>
    </w:rPr>
  </w:style>
  <w:style w:type="character" w:customStyle="1" w:styleId="22">
    <w:name w:val="标题 #2_"/>
    <w:basedOn w:val="a0"/>
    <w:link w:val="23"/>
    <w:rsid w:val="003F791C"/>
    <w:rPr>
      <w:rFonts w:ascii="MingLiU" w:eastAsia="MingLiU" w:hAnsi="MingLiU" w:cs="MingLiU"/>
      <w:sz w:val="28"/>
      <w:szCs w:val="28"/>
      <w:shd w:val="clear" w:color="auto" w:fill="FFFFFF"/>
      <w:lang w:val="zh-CN" w:eastAsia="zh-CN" w:bidi="zh-CN"/>
    </w:rPr>
  </w:style>
  <w:style w:type="character" w:customStyle="1" w:styleId="a5">
    <w:name w:val="正文文本_"/>
    <w:basedOn w:val="a0"/>
    <w:link w:val="10"/>
    <w:rsid w:val="003F791C"/>
    <w:rPr>
      <w:rFonts w:ascii="MingLiU" w:eastAsia="MingLiU" w:hAnsi="MingLiU" w:cs="MingLiU"/>
      <w:shd w:val="clear" w:color="auto" w:fill="FFFFFF"/>
      <w:lang w:val="zh-CN" w:eastAsia="zh-CN" w:bidi="zh-CN"/>
    </w:rPr>
  </w:style>
  <w:style w:type="character" w:customStyle="1" w:styleId="a6">
    <w:name w:val="目录_"/>
    <w:basedOn w:val="a0"/>
    <w:link w:val="a7"/>
    <w:rsid w:val="003F791C"/>
    <w:rPr>
      <w:rFonts w:ascii="MingLiU" w:eastAsia="MingLiU" w:hAnsi="MingLiU" w:cs="MingLiU"/>
      <w:shd w:val="clear" w:color="auto" w:fill="FFFFFF"/>
      <w:lang w:val="zh-CN" w:eastAsia="zh-CN" w:bidi="zh-CN"/>
    </w:rPr>
  </w:style>
  <w:style w:type="character" w:customStyle="1" w:styleId="a8">
    <w:name w:val="表格标题_"/>
    <w:basedOn w:val="a0"/>
    <w:link w:val="a9"/>
    <w:rsid w:val="003F791C"/>
    <w:rPr>
      <w:rFonts w:ascii="MingLiU" w:eastAsia="MingLiU" w:hAnsi="MingLiU" w:cs="MingLiU"/>
      <w:shd w:val="clear" w:color="auto" w:fill="FFFFFF"/>
      <w:lang w:val="zh-CN" w:eastAsia="zh-CN" w:bidi="zh-CN"/>
    </w:rPr>
  </w:style>
  <w:style w:type="character" w:customStyle="1" w:styleId="aa">
    <w:name w:val="其他_"/>
    <w:basedOn w:val="a0"/>
    <w:link w:val="ab"/>
    <w:rsid w:val="003F791C"/>
    <w:rPr>
      <w:rFonts w:ascii="MingLiU" w:eastAsia="MingLiU" w:hAnsi="MingLiU" w:cs="MingLiU"/>
      <w:shd w:val="clear" w:color="auto" w:fill="FFFFFF"/>
      <w:lang w:val="zh-CN" w:eastAsia="zh-CN" w:bidi="zh-CN"/>
    </w:rPr>
  </w:style>
  <w:style w:type="paragraph" w:customStyle="1" w:styleId="21">
    <w:name w:val="页眉或页脚 (2)"/>
    <w:basedOn w:val="a"/>
    <w:link w:val="20"/>
    <w:rsid w:val="003F791C"/>
    <w:pPr>
      <w:shd w:val="clear" w:color="auto" w:fill="FFFFFF"/>
      <w:autoSpaceDE/>
      <w:autoSpaceDN/>
    </w:pPr>
    <w:rPr>
      <w:rFonts w:ascii="Times New Roman" w:eastAsia="Times New Roman" w:hAnsi="Times New Roman" w:cs="Times New Roman"/>
      <w:sz w:val="20"/>
      <w:szCs w:val="20"/>
    </w:rPr>
  </w:style>
  <w:style w:type="paragraph" w:customStyle="1" w:styleId="23">
    <w:name w:val="标题 #2"/>
    <w:basedOn w:val="a"/>
    <w:link w:val="22"/>
    <w:rsid w:val="003F791C"/>
    <w:pPr>
      <w:shd w:val="clear" w:color="auto" w:fill="FFFFFF"/>
      <w:autoSpaceDE/>
      <w:autoSpaceDN/>
      <w:spacing w:before="160" w:after="220"/>
      <w:ind w:left="1420"/>
      <w:outlineLvl w:val="1"/>
    </w:pPr>
    <w:rPr>
      <w:rFonts w:ascii="MingLiU" w:eastAsia="MingLiU" w:hAnsi="MingLiU" w:cs="MingLiU"/>
      <w:sz w:val="28"/>
      <w:szCs w:val="28"/>
    </w:rPr>
  </w:style>
  <w:style w:type="paragraph" w:customStyle="1" w:styleId="10">
    <w:name w:val="正文文本1"/>
    <w:basedOn w:val="a"/>
    <w:link w:val="a5"/>
    <w:rsid w:val="003F791C"/>
    <w:pPr>
      <w:shd w:val="clear" w:color="auto" w:fill="FFFFFF"/>
      <w:autoSpaceDE/>
      <w:autoSpaceDN/>
      <w:spacing w:line="427" w:lineRule="auto"/>
      <w:ind w:firstLine="400"/>
    </w:pPr>
    <w:rPr>
      <w:rFonts w:ascii="MingLiU" w:eastAsia="MingLiU" w:hAnsi="MingLiU" w:cs="MingLiU"/>
    </w:rPr>
  </w:style>
  <w:style w:type="paragraph" w:customStyle="1" w:styleId="a7">
    <w:name w:val="目录"/>
    <w:basedOn w:val="a"/>
    <w:link w:val="a6"/>
    <w:rsid w:val="003F791C"/>
    <w:pPr>
      <w:shd w:val="clear" w:color="auto" w:fill="FFFFFF"/>
      <w:autoSpaceDE/>
      <w:autoSpaceDN/>
      <w:spacing w:line="472" w:lineRule="exact"/>
      <w:ind w:firstLine="500"/>
    </w:pPr>
    <w:rPr>
      <w:rFonts w:ascii="MingLiU" w:eastAsia="MingLiU" w:hAnsi="MingLiU" w:cs="MingLiU"/>
    </w:rPr>
  </w:style>
  <w:style w:type="paragraph" w:customStyle="1" w:styleId="a9">
    <w:name w:val="表格标题"/>
    <w:basedOn w:val="a"/>
    <w:link w:val="a8"/>
    <w:rsid w:val="003F791C"/>
    <w:pPr>
      <w:shd w:val="clear" w:color="auto" w:fill="FFFFFF"/>
      <w:autoSpaceDE/>
      <w:autoSpaceDN/>
    </w:pPr>
    <w:rPr>
      <w:rFonts w:ascii="MingLiU" w:eastAsia="MingLiU" w:hAnsi="MingLiU" w:cs="MingLiU"/>
    </w:rPr>
  </w:style>
  <w:style w:type="paragraph" w:customStyle="1" w:styleId="ab">
    <w:name w:val="其他"/>
    <w:basedOn w:val="a"/>
    <w:link w:val="aa"/>
    <w:rsid w:val="003F791C"/>
    <w:pPr>
      <w:shd w:val="clear" w:color="auto" w:fill="FFFFFF"/>
      <w:autoSpaceDE/>
      <w:autoSpaceDN/>
      <w:spacing w:line="427" w:lineRule="auto"/>
      <w:ind w:firstLine="400"/>
    </w:pPr>
    <w:rPr>
      <w:rFonts w:ascii="MingLiU" w:eastAsia="MingLiU" w:hAnsi="MingLiU" w:cs="MingLiU"/>
    </w:rPr>
  </w:style>
  <w:style w:type="paragraph" w:styleId="ac">
    <w:name w:val="header"/>
    <w:basedOn w:val="a"/>
    <w:link w:val="ad"/>
    <w:uiPriority w:val="99"/>
    <w:unhideWhenUsed/>
    <w:rsid w:val="00F27C0E"/>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F27C0E"/>
    <w:rPr>
      <w:rFonts w:ascii="宋体" w:eastAsia="宋体" w:hAnsi="宋体" w:cs="宋体"/>
      <w:sz w:val="18"/>
      <w:szCs w:val="18"/>
      <w:lang w:val="zh-CN" w:eastAsia="zh-CN" w:bidi="zh-CN"/>
    </w:rPr>
  </w:style>
  <w:style w:type="paragraph" w:styleId="ae">
    <w:name w:val="footer"/>
    <w:basedOn w:val="a"/>
    <w:link w:val="af"/>
    <w:uiPriority w:val="99"/>
    <w:unhideWhenUsed/>
    <w:rsid w:val="00F27C0E"/>
    <w:pPr>
      <w:tabs>
        <w:tab w:val="center" w:pos="4153"/>
        <w:tab w:val="right" w:pos="8306"/>
      </w:tabs>
      <w:snapToGrid w:val="0"/>
    </w:pPr>
    <w:rPr>
      <w:sz w:val="18"/>
      <w:szCs w:val="18"/>
    </w:rPr>
  </w:style>
  <w:style w:type="character" w:customStyle="1" w:styleId="af">
    <w:name w:val="页脚 字符"/>
    <w:basedOn w:val="a0"/>
    <w:link w:val="ae"/>
    <w:uiPriority w:val="99"/>
    <w:rsid w:val="00F27C0E"/>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663B-323F-4676-8C58-FA85BBBA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17</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政 许</cp:lastModifiedBy>
  <cp:revision>72</cp:revision>
  <dcterms:created xsi:type="dcterms:W3CDTF">2021-06-02T03:30:00Z</dcterms:created>
  <dcterms:modified xsi:type="dcterms:W3CDTF">2021-06-03T02:25:00Z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2021-06-02T00:00:00Z</vt:filetime>
  </property>
</Properties>
</file>