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spacing w:line="360" w:lineRule="auto"/>
        <w:ind w:firstLine="562"/>
        <w:jc w:val="center"/>
        <w:rPr>
          <w:rFonts w:ascii="宋体" w:eastAsia="宋体" w:hAnsi="宋体" w:cs="宋体"/>
          <w:b/>
          <w:bCs/>
          <w:color w:val="000000"/>
          <w:kern w:val="0"/>
          <w:sz w:val="32"/>
          <w:szCs w:val="32"/>
          <w:lang w:bidi="ar"/>
        </w:rPr>
      </w:pPr>
      <w:r>
        <w:rPr>
          <w:rFonts w:ascii="宋体" w:eastAsia="宋体" w:hAnsi="宋体" w:cs="宋体" w:hint="eastAsia"/>
          <w:b/>
          <w:bCs/>
          <w:color w:val="000000"/>
          <w:kern w:val="0"/>
          <w:sz w:val="32"/>
          <w:szCs w:val="32"/>
          <w:lang w:bidi="ar"/>
        </w:rPr>
        <w:t>电子商务专业建设规划</w:t>
      </w:r>
    </w:p>
    <w:p>
      <w:pPr>
        <w:pStyle w:val="a3"/>
        <w:widowControl/>
        <w:numPr>
          <w:ilvl w:val="0"/>
          <w:numId w:val="4"/>
        </w:numPr>
        <w:spacing w:line="360" w:lineRule="auto"/>
        <w:jc w:val="left"/>
        <w:rPr>
          <w:rFonts w:ascii="宋体" w:eastAsia="宋体" w:hAnsi="宋体" w:cs="宋体"/>
          <w:b/>
          <w:color w:val="000000"/>
          <w:kern w:val="0"/>
          <w:sz w:val="28"/>
          <w:szCs w:val="28"/>
          <w:lang w:bidi="ar"/>
        </w:rPr>
      </w:pPr>
      <w:r>
        <w:rPr>
          <w:rFonts w:ascii="宋体" w:eastAsia="宋体" w:hAnsi="宋体" w:cs="宋体" w:hint="eastAsia"/>
          <w:b/>
          <w:color w:val="000000"/>
          <w:kern w:val="0"/>
          <w:sz w:val="28"/>
          <w:szCs w:val="28"/>
          <w:lang w:bidi="ar"/>
        </w:rPr>
        <w:t>专业建设基础</w:t>
      </w:r>
    </w:p>
    <w:p>
      <w:pPr>
        <w:spacing w:line="360" w:lineRule="auto"/>
        <w:ind w:left="360" w:firstLine="0"/>
        <w:rPr>
          <w:rFonts w:ascii="宋体" w:eastAsia="宋体" w:hAnsi="宋体" w:cs="宋体"/>
          <w:b/>
          <w:bCs/>
        </w:rPr>
      </w:pPr>
      <w:r>
        <w:rPr>
          <w:rFonts w:ascii="宋体" w:eastAsia="宋体" w:hAnsi="宋体" w:cs="宋体" w:hint="eastAsia"/>
          <w:b/>
          <w:bCs/>
        </w:rPr>
        <w:t>1</w:t>
      </w:r>
      <w:r>
        <w:rPr>
          <w:rFonts w:ascii="宋体" w:eastAsia="宋体" w:hAnsi="宋体" w:cs="宋体"/>
          <w:b/>
          <w:bCs/>
        </w:rPr>
        <w:t>.</w:t>
      </w:r>
      <w:r>
        <w:rPr>
          <w:rFonts w:ascii="宋体" w:eastAsia="宋体" w:hAnsi="宋体" w:cs="宋体" w:hint="eastAsia"/>
          <w:b/>
          <w:bCs/>
        </w:rPr>
        <w:t>学科专业基础</w:t>
      </w:r>
    </w:p>
    <w:p>
      <w:pPr>
        <w:spacing w:line="360" w:lineRule="auto"/>
      </w:pPr>
      <w:r>
        <w:rPr>
          <w:rFonts w:ascii="宋体" w:eastAsia="宋体" w:hAnsi="宋体" w:cs="宋体" w:hint="eastAsia"/>
        </w:rPr>
        <w:t>广州南方学院</w:t>
      </w:r>
      <w:r>
        <w:rPr>
          <w:rFonts w:hint="eastAsia"/>
        </w:rPr>
        <w:t>商学院正式成立于2016年3月31日，学院下设金融系、经济系、管理工程系、工商管理系四个系。共开设金融工程、经济学、国际经济与贸易、国际商务、物流管理、电子商务、工商管理、市场营销、旅游管理、金融学、互联网金融、数字经济、大数据管理与应用等13个本科专业。电子商务专业成立于 2012年，虽然成立时间不长</w:t>
      </w:r>
      <w:bookmarkStart w:id="0" w:name="_GoBack"/>
      <w:bookmarkEnd w:id="0"/>
      <w:r>
        <w:rPr>
          <w:rFonts w:hint="eastAsia"/>
        </w:rPr>
        <w:t>，但特色鲜明、发展迅猛，2015年实践教学案例被广东省教育厅作为典型案例向全省推广，2016年获批广东省特色重点学科和广东省跨境电商物流创新实验区，2019年获广东省教育教学成果奖一等奖和广东省一流专业建设点，目前是省内所有设立电子商务专业的高校中唯一一所同时获得教学成果奖和一流专业双项殊荣的高校， 2020年电子商务专业获批国家级一流本科专业建设点。</w:t>
      </w:r>
    </w:p>
    <w:p>
      <w:pPr>
        <w:spacing w:line="360" w:lineRule="auto"/>
        <w:ind w:left="567" w:firstLine="0"/>
        <w:rPr>
          <w:rFonts w:ascii="宋体" w:eastAsia="宋体" w:hAnsi="宋体" w:cs="宋体"/>
          <w:b/>
          <w:bCs/>
        </w:rPr>
      </w:pPr>
      <w:r>
        <w:rPr>
          <w:rFonts w:ascii="宋体" w:eastAsia="宋体" w:hAnsi="宋体" w:cs="宋体" w:hint="eastAsia"/>
          <w:b/>
          <w:bCs/>
        </w:rPr>
        <w:t>2</w:t>
      </w:r>
      <w:r>
        <w:rPr>
          <w:rFonts w:ascii="宋体" w:eastAsia="宋体" w:hAnsi="宋体" w:cs="宋体"/>
          <w:b/>
          <w:bCs/>
        </w:rPr>
        <w:t>.</w:t>
      </w:r>
      <w:r>
        <w:rPr>
          <w:rFonts w:ascii="宋体" w:eastAsia="宋体" w:hAnsi="宋体" w:cs="宋体" w:hint="eastAsia"/>
          <w:b/>
          <w:bCs/>
        </w:rPr>
        <w:t>师资队伍</w:t>
      </w:r>
    </w:p>
    <w:p>
      <w:pPr>
        <w:spacing w:line="360" w:lineRule="auto"/>
      </w:pPr>
      <w:r>
        <w:rPr>
          <w:rFonts w:hint="eastAsia"/>
        </w:rPr>
        <w:t>商学院重视师资队伍建设，近年来大力引进具有国际视野的高层次人才和具有企业实践经验的双师型师资，师资队伍结构不断改善，已基本形成以教授、副教授、博士为学科带头人，以双师型副教授、讲师、硕士为主题的多元化教学梯队。现有教职工108名，其中专职教师86位，包括教授7位（博士生导师2位）、副教授22位、讲师49位。全部教师均具有硕士以上学历，其中，拥有博士学位教师24位（含台湾博士11位），拥有国际学术背景的教师40余位。教师队伍以年轻教师为主，40岁以下教师约占教师总数的70%，教师队伍年龄结构、学缘结构、职称结构合理。同时，学院聘有讲座教授4名，外聘珠江投资集团等著名企业家担任兼职教授10余位。</w:t>
      </w:r>
    </w:p>
    <w:p>
      <w:pPr>
        <w:spacing w:line="360" w:lineRule="auto"/>
      </w:pPr>
      <w:r>
        <w:rPr>
          <w:rFonts w:hint="eastAsia"/>
        </w:rPr>
        <w:t>同时，学院实施“人才强校”战略，师资主要来自中山大学等“双一流”高校和台湾、香港等地区的硕士、博士研究生，以及美国、英国、法国、日本、韩国等外籍优秀师资人才，同时面向全国招聘具有海外留学经验和有关行业、企业</w:t>
      </w:r>
      <w:r>
        <w:rPr>
          <w:rFonts w:hint="eastAsia"/>
        </w:rPr>
        <w:lastRenderedPageBreak/>
        <w:t>富有实践经验的高层管理人士、专业技术骨干任教师，建立了一支具有国际视野、结构合理的高素质师资队伍。促进了教师的科研创新，推动了学生的实践创新能力。</w:t>
      </w:r>
    </w:p>
    <w:p>
      <w:pPr>
        <w:spacing w:line="360" w:lineRule="auto"/>
        <w:rPr>
          <w:rFonts w:ascii="宋体" w:eastAsia="宋体" w:hAnsi="宋体" w:cs="宋体"/>
          <w:b/>
          <w:bCs/>
        </w:rPr>
      </w:pPr>
      <w:r>
        <w:rPr>
          <w:rFonts w:ascii="宋体" w:eastAsia="宋体" w:hAnsi="宋体" w:cs="宋体" w:hint="eastAsia"/>
          <w:b/>
          <w:bCs/>
        </w:rPr>
        <w:t>3</w:t>
      </w:r>
      <w:r>
        <w:rPr>
          <w:rFonts w:ascii="宋体" w:eastAsia="宋体" w:hAnsi="宋体" w:cs="宋体"/>
          <w:b/>
          <w:bCs/>
        </w:rPr>
        <w:t>.</w:t>
      </w:r>
      <w:r>
        <w:rPr>
          <w:rFonts w:ascii="宋体" w:eastAsia="宋体" w:hAnsi="宋体" w:cs="宋体" w:hint="eastAsia"/>
          <w:b/>
          <w:bCs/>
        </w:rPr>
        <w:t>实验室与实习基地</w:t>
      </w:r>
    </w:p>
    <w:p>
      <w:pPr>
        <w:spacing w:line="360" w:lineRule="auto"/>
      </w:pPr>
      <w:r>
        <w:rPr>
          <w:rFonts w:hint="eastAsia"/>
        </w:rPr>
        <w:t>近年来，学院拥有广东省大学生实践教学基地、广州南方学院跨境电商研究中心、智能商务实验室，智能物流管理实验室、</w:t>
      </w:r>
      <w:r>
        <w:t>计算机网络实训室、</w:t>
      </w:r>
      <w:r>
        <w:rPr>
          <w:rFonts w:hint="eastAsia"/>
        </w:rPr>
        <w:t>计算机应用</w:t>
      </w:r>
      <w:r>
        <w:t>实训室、</w:t>
      </w:r>
      <w:r>
        <w:rPr>
          <w:rFonts w:hint="eastAsia"/>
        </w:rPr>
        <w:t>智能机器人开发实验室</w:t>
      </w:r>
      <w:r>
        <w:t>等。</w:t>
      </w:r>
      <w:r>
        <w:rPr>
          <w:rFonts w:hint="eastAsia"/>
        </w:rPr>
        <w:t>实验设备约1000余台套，资产总额约为700万元。大大改善了实验实训条件，现已完全满足正常的教学需求、学生的创新创业实践活动的开展。</w:t>
      </w:r>
    </w:p>
    <w:p>
      <w:pPr>
        <w:spacing w:line="360" w:lineRule="auto"/>
        <w:rPr>
          <w:rFonts w:ascii="宋体" w:eastAsia="宋体" w:hAnsi="宋体" w:cs="宋体"/>
          <w:b/>
          <w:bCs/>
        </w:rPr>
      </w:pPr>
      <w:r>
        <w:rPr>
          <w:rFonts w:ascii="宋体" w:eastAsia="宋体" w:hAnsi="宋体" w:cs="宋体" w:hint="eastAsia"/>
          <w:b/>
          <w:bCs/>
        </w:rPr>
        <w:t>4</w:t>
      </w:r>
      <w:r>
        <w:rPr>
          <w:rFonts w:ascii="宋体" w:eastAsia="宋体" w:hAnsi="宋体" w:cs="宋体"/>
          <w:b/>
          <w:bCs/>
        </w:rPr>
        <w:t>.</w:t>
      </w:r>
      <w:r>
        <w:rPr>
          <w:rFonts w:ascii="宋体" w:eastAsia="宋体" w:hAnsi="宋体" w:cs="宋体" w:hint="eastAsia"/>
          <w:b/>
          <w:bCs/>
        </w:rPr>
        <w:t>教学改革</w:t>
      </w:r>
    </w:p>
    <w:p>
      <w:pPr>
        <w:spacing w:line="360" w:lineRule="auto"/>
      </w:pPr>
      <w:r>
        <w:rPr>
          <w:rFonts w:hint="eastAsia"/>
        </w:rPr>
        <w:t>商学院以学校的人才培养模式为依托，按照应用型人才培养的规格进行教学改革与实践，全面实施“项目驱动”的教学模式，在课程内容、教学方法、教材或讲义等方面进行课程建设，全面改革教育教学模式，以产出为导向规划教学。2019年《校企协同、学创一体”培养“3 十 1”创业型电子商务专业人才的改革与实践》项目荣获广东省教育教学成果奖（高等教育类）一等奖。</w:t>
      </w:r>
    </w:p>
    <w:p>
      <w:pPr>
        <w:spacing w:line="360" w:lineRule="auto"/>
        <w:rPr>
          <w:rFonts w:ascii="宋体" w:eastAsia="宋体" w:hAnsi="宋体" w:cs="宋体"/>
          <w:b/>
          <w:bCs/>
        </w:rPr>
      </w:pPr>
      <w:r>
        <w:rPr>
          <w:rFonts w:ascii="宋体" w:eastAsia="宋体" w:hAnsi="宋体" w:cs="宋体" w:hint="eastAsia"/>
          <w:b/>
          <w:bCs/>
        </w:rPr>
        <w:t>5</w:t>
      </w:r>
      <w:r>
        <w:rPr>
          <w:rFonts w:ascii="宋体" w:eastAsia="宋体" w:hAnsi="宋体" w:cs="宋体"/>
          <w:b/>
          <w:bCs/>
        </w:rPr>
        <w:t>.</w:t>
      </w:r>
      <w:r>
        <w:rPr>
          <w:rFonts w:ascii="宋体" w:eastAsia="宋体" w:hAnsi="宋体" w:cs="宋体" w:hint="eastAsia"/>
          <w:b/>
          <w:bCs/>
        </w:rPr>
        <w:t>科研</w:t>
      </w:r>
    </w:p>
    <w:p>
      <w:pPr>
        <w:spacing w:line="360" w:lineRule="auto"/>
      </w:pPr>
      <w:r>
        <w:rPr>
          <w:rFonts w:hint="eastAsia"/>
        </w:rPr>
        <w:t>学院教师立足广东省、粤港澳大湾区的地方经济发展实际，充分发挥高校教师作为政府和企业等相关单位智库的作用，在诸多领域展开深入研究。近三年来，学院教师共主持了1项国家课题、32 项省部级课题、2项市级课题和 15 项横向课题的研究工作，项目经费高达 300多万。公开发表的高水平论文（SCI、SSCI、EI、CSSCI、TSSCI）总计超过 80 篇。</w:t>
      </w:r>
    </w:p>
    <w:p>
      <w:pPr>
        <w:spacing w:line="360" w:lineRule="auto"/>
        <w:rPr>
          <w:rFonts w:ascii="宋体" w:eastAsia="宋体" w:hAnsi="宋体" w:cs="宋体"/>
          <w:b/>
          <w:bCs/>
        </w:rPr>
      </w:pPr>
      <w:r>
        <w:rPr>
          <w:rFonts w:ascii="宋体" w:eastAsia="宋体" w:hAnsi="宋体" w:cs="宋体" w:hint="eastAsia"/>
          <w:b/>
          <w:bCs/>
        </w:rPr>
        <w:t>6</w:t>
      </w:r>
      <w:r>
        <w:rPr>
          <w:rFonts w:ascii="宋体" w:eastAsia="宋体" w:hAnsi="宋体" w:cs="宋体"/>
          <w:b/>
          <w:bCs/>
        </w:rPr>
        <w:t>.</w:t>
      </w:r>
      <w:r>
        <w:rPr>
          <w:rFonts w:ascii="宋体" w:eastAsia="宋体" w:hAnsi="宋体" w:cs="宋体" w:hint="eastAsia"/>
          <w:b/>
          <w:bCs/>
        </w:rPr>
        <w:t>校企合作</w:t>
      </w:r>
    </w:p>
    <w:p>
      <w:pPr>
        <w:spacing w:line="360" w:lineRule="auto"/>
      </w:pPr>
      <w:r>
        <w:rPr>
          <w:rFonts w:hint="eastAsia"/>
        </w:rPr>
        <w:t>广州南方学院商学院致力于培养具有国际视野、创新思维、实践能力和创业意识的应用型、复合型商界精英，在开放化、国际化、市场化、特色化办学方面进行了积极的探索。通过与香港交易所、伦敦金属交易所共同开展“国际资本市场前沿动态”精品证书课程等方式，实现专业与行业、理论与实践的完美融合，</w:t>
      </w:r>
      <w:r>
        <w:rPr>
          <w:rFonts w:hint="eastAsia"/>
        </w:rPr>
        <w:lastRenderedPageBreak/>
        <w:t>拓宽学生的视野；通过与京东、唯品会、怡亚通、顺丰、泰迪科技等知名企业建立稳定的校企合作关系，实现学生培养、岗位实习和就业的无缝对接。</w:t>
      </w:r>
    </w:p>
    <w:p>
      <w:pPr>
        <w:widowControl/>
        <w:spacing w:line="360" w:lineRule="auto"/>
        <w:ind w:firstLine="0"/>
        <w:jc w:val="left"/>
        <w:rPr>
          <w:rFonts w:ascii="宋体" w:eastAsia="宋体" w:hAnsi="宋体" w:cs="宋体"/>
          <w:sz w:val="28"/>
          <w:szCs w:val="28"/>
        </w:rPr>
      </w:pPr>
      <w:r>
        <w:rPr>
          <w:rFonts w:ascii="宋体" w:eastAsia="宋体" w:hAnsi="宋体" w:cs="宋体" w:hint="eastAsia"/>
          <w:b/>
          <w:color w:val="000000"/>
          <w:kern w:val="0"/>
          <w:sz w:val="28"/>
          <w:szCs w:val="28"/>
          <w:lang w:bidi="ar"/>
        </w:rPr>
        <w:t xml:space="preserve">二、专业建设指导思想 </w:t>
      </w:r>
    </w:p>
    <w:p>
      <w:pPr>
        <w:spacing w:line="360" w:lineRule="auto"/>
      </w:pPr>
      <w:r>
        <w:rPr>
          <w:rFonts w:hint="eastAsia"/>
        </w:rPr>
        <w:t>以习近平新时代中国特色社会主义思想为指导，坚持立德树人根本任务，以服务粤港澳大湾区成为国际科技创新中心和现代服务业走向全球产业高端为使命，面向全渠道数字化运营及其支撑技术职业岗位群，打造以电子商务为专业为龙头的高水平专业群，到202</w:t>
      </w:r>
      <w:r>
        <w:t>5</w:t>
      </w:r>
      <w:r>
        <w:rPr>
          <w:rFonts w:hint="eastAsia"/>
        </w:rPr>
        <w:t>年，专业办学水平、服务能力和全国影响力显著提升，成为省内一流、国内有影响力的高水平电子商务专业。到20</w:t>
      </w:r>
      <w:r>
        <w:t>30</w:t>
      </w:r>
      <w:r>
        <w:rPr>
          <w:rFonts w:hint="eastAsia"/>
        </w:rPr>
        <w:t>年，专业综合实力全国领先，进入国家高水平专业梯队。以广州南方学院第三个“三个三年发展规划”的阶段目标“出特色”为宗旨，全面贯彻教育部引导普通高校向应用型转变的发展目标，把握数字经济促使产业、业态和商业模式转型的历史机遇，从专业建设和教学改革入手，产学研教相结合，</w:t>
      </w:r>
      <w:r>
        <w:rPr>
          <w:rFonts w:hint="eastAsia"/>
          <w:bCs/>
        </w:rPr>
        <w:t>全面提升专业建设水平，实训条件和社会服务能力，</w:t>
      </w:r>
      <w:r>
        <w:rPr>
          <w:rFonts w:hint="eastAsia"/>
        </w:rPr>
        <w:t>为国家崛起，大湾区建设，培养有文化、有创新精神和数据技能、有情怀的复合型应用人才。</w:t>
      </w:r>
    </w:p>
    <w:p>
      <w:pPr>
        <w:widowControl/>
        <w:spacing w:line="360" w:lineRule="auto"/>
        <w:jc w:val="left"/>
        <w:rPr>
          <w:rFonts w:ascii="宋体" w:eastAsia="宋体" w:hAnsi="宋体" w:cs="宋体"/>
          <w:b/>
          <w:color w:val="000000"/>
          <w:kern w:val="0"/>
          <w:sz w:val="28"/>
          <w:szCs w:val="28"/>
          <w:lang w:bidi="ar"/>
        </w:rPr>
      </w:pPr>
      <w:r>
        <w:rPr>
          <w:rFonts w:ascii="宋体" w:eastAsia="宋体" w:hAnsi="宋体" w:cs="宋体" w:hint="eastAsia"/>
          <w:b/>
          <w:color w:val="000000"/>
          <w:kern w:val="0"/>
          <w:sz w:val="28"/>
          <w:szCs w:val="28"/>
          <w:lang w:bidi="ar"/>
        </w:rPr>
        <w:t>三、专业建设目标与措施</w:t>
      </w:r>
    </w:p>
    <w:p>
      <w:pPr>
        <w:widowControl/>
        <w:spacing w:line="360" w:lineRule="auto"/>
        <w:jc w:val="left"/>
        <w:rPr>
          <w:rFonts w:ascii="宋体" w:eastAsia="宋体" w:hAnsi="宋体" w:cs="宋体"/>
          <w:b/>
          <w:color w:val="000000"/>
          <w:kern w:val="0"/>
          <w:lang w:bidi="ar"/>
        </w:rPr>
      </w:pPr>
      <w:r>
        <w:rPr>
          <w:rFonts w:ascii="宋体" w:eastAsia="宋体" w:hAnsi="宋体" w:cs="宋体" w:hint="eastAsia"/>
          <w:b/>
          <w:color w:val="000000"/>
          <w:kern w:val="0"/>
          <w:lang w:bidi="ar"/>
        </w:rPr>
        <w:t xml:space="preserve">1.专业建设目标 </w:t>
      </w:r>
    </w:p>
    <w:p>
      <w:pPr>
        <w:spacing w:line="360" w:lineRule="auto"/>
      </w:pPr>
      <w:r>
        <w:rPr>
          <w:rFonts w:hint="eastAsia"/>
        </w:rPr>
        <w:t>到202</w:t>
      </w:r>
      <w:r>
        <w:t>5</w:t>
      </w:r>
      <w:r>
        <w:rPr>
          <w:rFonts w:hint="eastAsia"/>
        </w:rPr>
        <w:t>年，建成国家一流本科专业和广东省一流本科专业。</w:t>
      </w:r>
    </w:p>
    <w:p>
      <w:pPr>
        <w:spacing w:line="360" w:lineRule="auto"/>
      </w:pPr>
      <w:r>
        <w:rPr>
          <w:rFonts w:hint="eastAsia"/>
        </w:rPr>
        <w:t>具体建设目标为：健全专业产教融合的育人机制;建设开放共享的专业教学资源库与教学云平台，打造省级精品在线课程；携手区域龙头电子商务企业开发一批新型一体化、工作手册式、活页式教材；优化“平台基础+岗位核心+拓展互选”的“书证融通”课程体系，广泛实施模块化、项目化课程及线上线下混合式教学，打造新商科系列“金课”；建成一支结构合理、技艺精湛的省级教学创新团队；建成覆盖电子商务产业链“前端、中端、后端”的基础共享型综合实训基地、专业岗位技能实训基地、产教融合型实训基地、数字商业创新创业孵化基地和开放共享型校外实践教学基地，校企合作开发一批生产性实践项目；建成辐射粤港澳大湾区的电子商务社会服务体系，社会服务能力显著提升；多方协同成立</w:t>
      </w:r>
      <w:r>
        <w:rPr>
          <w:rFonts w:hint="eastAsia"/>
        </w:rPr>
        <w:lastRenderedPageBreak/>
        <w:t>专业群建设指导委员会，形成“产教深度融合、资源整合优化、多元协同发展、结构动态调整”的专业群发展机制，形成并推广一批可复制、可借鉴的改革经验和模式，示范引领省内同类专业建设。</w:t>
      </w:r>
    </w:p>
    <w:p>
      <w:pPr>
        <w:widowControl/>
        <w:spacing w:line="360" w:lineRule="auto"/>
        <w:jc w:val="left"/>
        <w:rPr>
          <w:rFonts w:ascii="宋体" w:eastAsia="宋体" w:hAnsi="宋体" w:cs="宋体"/>
          <w:b/>
          <w:color w:val="000000"/>
          <w:kern w:val="0"/>
          <w:lang w:bidi="ar"/>
        </w:rPr>
      </w:pPr>
      <w:r>
        <w:rPr>
          <w:rFonts w:ascii="宋体" w:eastAsia="宋体" w:hAnsi="宋体" w:cs="宋体" w:hint="eastAsia"/>
          <w:b/>
          <w:color w:val="000000"/>
          <w:kern w:val="0"/>
          <w:lang w:bidi="ar"/>
        </w:rPr>
        <w:t>2.专业培养措施</w:t>
      </w:r>
    </w:p>
    <w:p>
      <w:pPr>
        <w:spacing w:line="360" w:lineRule="auto"/>
      </w:pPr>
      <w:r>
        <w:rPr>
          <w:rFonts w:hint="eastAsia"/>
        </w:rPr>
        <w:t>（1）引进和培养高水平专业带头人。从国内外专家、教授、青年学者中争取聘请1名电子商务学科领军人物，从博士学位或副高以上职称的专业教师中，培养1-2名教学科研水平高、实践能力强、教育思想先进、组织能力强的骨干教师，能组织带动电子商务专业建设和发展，制定和完善整个课程体系，主持专业教学改革和课程建设。</w:t>
      </w:r>
    </w:p>
    <w:p>
      <w:pPr>
        <w:spacing w:line="360" w:lineRule="auto"/>
      </w:pPr>
      <w:r>
        <w:rPr>
          <w:rFonts w:hint="eastAsia"/>
        </w:rPr>
        <w:t>（2）加强教学团队建设，改善博士和正高职称结构。引进博士学历教师2-3名，创造条件鼓励青年教师在职读博，培养3-5名骨干教师和一批青年教师，积极鼓励和支持教师申报高一级职称，每年选派1-2名骨干教师到国内外高校进修学习，逐步形成一支教学、科研能力强的教学团队，并争取在2022年成功申报省级教学团队。</w:t>
      </w:r>
    </w:p>
    <w:p>
      <w:pPr>
        <w:spacing w:line="360" w:lineRule="auto"/>
      </w:pPr>
      <w:r>
        <w:rPr>
          <w:rFonts w:hint="eastAsia"/>
        </w:rPr>
        <w:t>（3）建设“双师双能型”教师队伍。每年选派3-5名专业教师到唯品会等合作企业挂职锻炼2个月，积极引进有行业企业经验的高学历教师，使电子商务学科专业集群的双师双能型教师比例达到60%以上。从唯品会、京东、顺丰等合作企业遴选企业高管担任企业导师，建立规模50人以上的企业导师库，实现实践性课程全部由双师型教师和企业导师共同讲授。</w:t>
      </w:r>
    </w:p>
    <w:p>
      <w:pPr>
        <w:widowControl/>
        <w:spacing w:line="360" w:lineRule="auto"/>
        <w:jc w:val="left"/>
        <w:rPr>
          <w:rFonts w:ascii="宋体" w:eastAsia="宋体" w:hAnsi="宋体" w:cs="宋体"/>
          <w:b/>
          <w:color w:val="000000"/>
          <w:kern w:val="0"/>
          <w:lang w:bidi="ar"/>
        </w:rPr>
      </w:pPr>
      <w:bookmarkStart w:id="1" w:name="_Hlk44408820"/>
      <w:r>
        <w:rPr>
          <w:rFonts w:ascii="宋体" w:eastAsia="宋体" w:hAnsi="宋体" w:cs="宋体" w:hint="eastAsia"/>
          <w:b/>
          <w:color w:val="000000"/>
          <w:kern w:val="0"/>
          <w:lang w:bidi="ar"/>
        </w:rPr>
        <w:t>3.建设一流的应用型课程、配套教材和教学案例库</w:t>
      </w:r>
      <w:bookmarkEnd w:id="1"/>
    </w:p>
    <w:p>
      <w:pPr>
        <w:spacing w:line="360" w:lineRule="auto"/>
      </w:pPr>
      <w:r>
        <w:rPr>
          <w:rFonts w:hint="eastAsia"/>
        </w:rPr>
        <w:t>根据本专业培养目标系统梳理课程学习目标、教学大纲和教学内容，建设结构合理、层次清晰、内容充实、理论与实践相结合的方向与模块化课程体系；积极探索民办高校应用型教材的内容和方法，自主开发本土企业案例，不断充实课程教学的实践内容。</w:t>
      </w:r>
    </w:p>
    <w:p>
      <w:pPr>
        <w:spacing w:line="360" w:lineRule="auto"/>
        <w:rPr>
          <w:lang w:bidi="ar"/>
        </w:rPr>
      </w:pPr>
      <w:r>
        <w:rPr>
          <w:rFonts w:hint="eastAsia"/>
          <w:lang w:bidi="ar"/>
        </w:rPr>
        <w:t>学院电子商务专业拟联合中央财经大学中国互联网经济研究院、中山大学岭南学院共同推动成立中国互联网经济研究院广东分院（粤港澳大湾区数字经济研究院），广东分院将在中国互联网经济研究院的指导下，立足广东，汇聚三校研</w:t>
      </w:r>
      <w:r>
        <w:rPr>
          <w:rFonts w:hint="eastAsia"/>
          <w:lang w:bidi="ar"/>
        </w:rPr>
        <w:lastRenderedPageBreak/>
        <w:t>究力量，围绕跨境电子商务、商务数据分析研究方向组建理论与实务相结合的跨学科团队，打造粤港澳大湾区数字经济科学研究平台、人才培养平台、咨询与信息服务平台、成果转化平台、国际合作平台，建设成为省内领先的数字经济高端新型智库，助力粤港澳大湾区高质量发展。</w:t>
      </w:r>
    </w:p>
    <w:p>
      <w:pPr>
        <w:spacing w:line="360" w:lineRule="auto"/>
      </w:pPr>
      <w:r>
        <w:rPr>
          <w:rFonts w:hint="eastAsia"/>
        </w:rPr>
        <w:t>课程教学在人才培养中处于核心地位，因此电子商务专业一直非常重视应用型课程建设和改革，目前有3门省级精品课程，一系列校级应用型课程并已出版了8本应用型教材，在应用型课程建设中积累了一些经验。在学校的支持下，电子商务专业将进一步重构应用型课程体系，改革课程教学内容和教学手段，强化实践教学环节，继续推进应用型课程和教材的建设，建设应用型课程教学团队。未来，本专业将与行业知名企业共同建设《跨境电子商务》、《网店运营实训》、《网络营销》、《国际贸易实务》、《市场营销理论与实务》、《互联网金融》和《电子商务物流管理》等7门应用型课程和教材。在此基础上，进一步加强一流课程建设，争取建设1门省级一流课程。</w:t>
      </w:r>
    </w:p>
    <w:p>
      <w:pPr>
        <w:spacing w:line="360" w:lineRule="auto"/>
      </w:pPr>
      <w:r>
        <w:rPr>
          <w:rFonts w:hint="eastAsia"/>
        </w:rPr>
        <w:t>通过政策激励和资金支持等方式，调动专业教师编案例和使用案例的热情，争取每年新增1-2个企业案例。通过教学案例库建设，提升教师案例教学水平，促进学生将专业知识与实践知识相结合。案例建设具体路径如下：</w:t>
      </w:r>
    </w:p>
    <w:p>
      <w:pPr>
        <w:spacing w:line="360" w:lineRule="auto"/>
      </w:pPr>
      <w:r>
        <w:fldChar w:fldCharType="begin"/>
      </w:r>
      <w:r>
        <w:instrText xml:space="preserve"> </w:instrText>
      </w:r>
      <w:r>
        <w:rPr>
          <w:rFonts w:hint="eastAsia"/>
        </w:rPr>
        <w:instrText>= 1 \* GB3</w:instrText>
      </w:r>
      <w:r>
        <w:instrText xml:space="preserve"> </w:instrText>
      </w:r>
      <w:r>
        <w:fldChar w:fldCharType="separate"/>
      </w:r>
      <w:r>
        <w:rPr>
          <w:rFonts w:hint="eastAsia"/>
        </w:rPr>
        <w:t>①</w:t>
      </w:r>
      <w:r>
        <w:fldChar w:fldCharType="end"/>
      </w:r>
      <w:r>
        <w:rPr>
          <w:rFonts w:hint="eastAsia"/>
        </w:rPr>
        <w:t>案例建设课程：首批案例库建设出自跨境电商课程。</w:t>
      </w:r>
    </w:p>
    <w:p>
      <w:pPr>
        <w:spacing w:line="360" w:lineRule="auto"/>
      </w:pPr>
      <w:r>
        <w:rPr>
          <w:rFonts w:hint="eastAsia"/>
        </w:rPr>
        <w:t>②确定案例的主题：优先选择教学工作中亟需的案例（跨境电商产品运营岗、跨境电商物流岗）。</w:t>
      </w:r>
    </w:p>
    <w:p>
      <w:pPr>
        <w:spacing w:line="360" w:lineRule="auto"/>
      </w:pPr>
      <w:r>
        <w:rPr>
          <w:rFonts w:hint="eastAsia"/>
        </w:rPr>
        <w:t>③案例搜集途径：支持教师去企业实习一个学期，在实习期间，针对企业的具体运营情况搜集相关资料；与合作的实习实训基地合作，坦诚说明意图，介绍案例调查的意义与目的，寻求对方的理解与合作，确定受访时间与地点。</w:t>
      </w:r>
    </w:p>
    <w:p>
      <w:pPr>
        <w:spacing w:line="360" w:lineRule="auto"/>
      </w:pPr>
      <w:r>
        <w:rPr>
          <w:rFonts w:hint="eastAsia"/>
        </w:rPr>
        <w:t>④筛选案例素材：对搜集好的案例素材进行深入分析，去粗取精、去伪存真，使之满足案例编写要求和培训教学要求。</w:t>
      </w:r>
    </w:p>
    <w:p>
      <w:pPr>
        <w:spacing w:line="360" w:lineRule="auto"/>
      </w:pPr>
      <w:r>
        <w:rPr>
          <w:rFonts w:hint="eastAsia"/>
        </w:rPr>
        <w:t>⑤修改完善案例：对前期案例素材搜集进行完善，并请一线管理实践者评阅，请行业专家提出意见再次完善。并定期对案例库进行总结修正。</w:t>
      </w:r>
    </w:p>
    <w:p>
      <w:pPr>
        <w:widowControl/>
        <w:spacing w:line="360" w:lineRule="auto"/>
        <w:ind w:firstLine="0"/>
        <w:jc w:val="left"/>
        <w:rPr>
          <w:rFonts w:ascii="宋体" w:eastAsia="宋体" w:hAnsi="宋体" w:cs="宋体"/>
          <w:b/>
          <w:color w:val="000000"/>
          <w:kern w:val="0"/>
          <w:sz w:val="28"/>
          <w:szCs w:val="28"/>
          <w:lang w:bidi="ar"/>
        </w:rPr>
      </w:pPr>
      <w:r>
        <w:rPr>
          <w:rFonts w:ascii="宋体" w:eastAsia="宋体" w:hAnsi="宋体" w:cs="宋体" w:hint="eastAsia"/>
          <w:b/>
          <w:color w:val="000000"/>
          <w:kern w:val="0"/>
          <w:sz w:val="28"/>
          <w:szCs w:val="28"/>
          <w:lang w:bidi="ar"/>
        </w:rPr>
        <w:lastRenderedPageBreak/>
        <w:t xml:space="preserve">四、结束语 </w:t>
      </w:r>
    </w:p>
    <w:p>
      <w:pPr>
        <w:spacing w:line="360" w:lineRule="auto"/>
        <w:ind w:firstLineChars="200" w:firstLine="480"/>
        <w:jc w:val="left"/>
      </w:pPr>
      <w:r>
        <w:rPr>
          <w:rFonts w:ascii="宋体" w:eastAsia="宋体" w:hAnsi="宋体" w:cs="宋体" w:hint="eastAsia"/>
          <w:bCs/>
        </w:rPr>
        <w:t>广州南方学院是一所应用型民办本科独立院校，在人才培养、专业建设从无到有，目前取得了一定成果，同时也存在不足之处,广州南方学院是一所具有探索精神的学校，我们坚信，在学校扶持下，在全体教师的共同努力下，广州南方学院将会一如既往地发挥其探索精神，努力将电子商务专业，建设成独具特色，适合大湾区发展需求的独具特色的示范性专业。</w:t>
      </w:r>
    </w:p>
    <w:sect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971F3E"/>
    <w:multiLevelType w:val="hybridMultilevel"/>
    <w:tmpl w:val="3252E950"/>
    <w:lvl w:ilvl="0" w:tplc="B2D627DA">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F784310"/>
    <w:multiLevelType w:val="hybridMultilevel"/>
    <w:tmpl w:val="BBD8BFA4"/>
    <w:lvl w:ilvl="0" w:tplc="1618177E">
      <w:start w:val="1"/>
      <w:numFmt w:val="japaneseCount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EA6FE1"/>
    <w:multiLevelType w:val="hybridMultilevel"/>
    <w:tmpl w:val="D25E107A"/>
    <w:lvl w:ilvl="0" w:tplc="BF7CA6C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FB715E7"/>
    <w:multiLevelType w:val="hybridMultilevel"/>
    <w:tmpl w:val="A07C1EF2"/>
    <w:lvl w:ilvl="0" w:tplc="0409000F">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BEC7F-983A-4BCC-8D46-B6979FC7B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200" w:line="276" w:lineRule="auto"/>
      <w:ind w:firstLine="420"/>
      <w:jc w:val="both"/>
    </w:pPr>
    <w:rPr>
      <w:rFonts w:asciiTheme="minorEastAsia" w:hAnsiTheme="minorEastAsia"/>
      <w:sz w:val="24"/>
      <w:szCs w:val="24"/>
    </w:rPr>
  </w:style>
  <w:style w:type="paragraph" w:styleId="1">
    <w:name w:val="heading 1"/>
    <w:basedOn w:val="a"/>
    <w:next w:val="a"/>
    <w:link w:val="1Char"/>
    <w:autoRedefine/>
    <w:uiPriority w:val="9"/>
    <w:qFormat/>
    <w:pPr>
      <w:keepNext/>
      <w:keepLines/>
      <w:spacing w:before="340" w:after="330" w:line="578" w:lineRule="auto"/>
      <w:jc w:val="center"/>
      <w:outlineLvl w:val="0"/>
    </w:pPr>
    <w:rPr>
      <w:b/>
      <w:bCs/>
      <w:kern w:val="44"/>
      <w:sz w:val="44"/>
      <w:szCs w:val="44"/>
    </w:rPr>
  </w:style>
  <w:style w:type="paragraph" w:styleId="2">
    <w:name w:val="heading 2"/>
    <w:basedOn w:val="a"/>
    <w:next w:val="a"/>
    <w:link w:val="2Char"/>
    <w:autoRedefine/>
    <w:uiPriority w:val="9"/>
    <w:unhideWhenUsed/>
    <w:qFormat/>
    <w:pPr>
      <w:keepNext/>
      <w:keepLines/>
      <w:spacing w:before="260" w:after="260" w:line="416" w:lineRule="auto"/>
      <w:outlineLvl w:val="1"/>
    </w:pPr>
    <w:rPr>
      <w:rFonts w:ascii="Times New Roman" w:hAnsi="Times New Roman" w:cstheme="majorBidi"/>
      <w:b/>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Pr>
      <w:rFonts w:eastAsia="Times New Roman"/>
      <w:b/>
      <w:bCs/>
      <w:kern w:val="44"/>
      <w:sz w:val="44"/>
      <w:szCs w:val="44"/>
    </w:rPr>
  </w:style>
  <w:style w:type="character" w:customStyle="1" w:styleId="2Char">
    <w:name w:val="标题 2 Char"/>
    <w:basedOn w:val="a0"/>
    <w:link w:val="2"/>
    <w:uiPriority w:val="9"/>
    <w:rPr>
      <w:rFonts w:ascii="Times New Roman" w:eastAsia="Times New Roman" w:hAnsi="Times New Roman" w:cstheme="majorBidi"/>
      <w:b/>
      <w:bCs/>
      <w:sz w:val="36"/>
      <w:szCs w:val="32"/>
    </w:rPr>
  </w:style>
  <w:style w:type="paragraph" w:styleId="a3">
    <w:name w:val="List Paragraph"/>
    <w:basedOn w:val="a"/>
    <w:uiPriority w:val="34"/>
    <w:qFormat/>
    <w:pPr>
      <w:ind w:left="720"/>
      <w:contextualSpacing/>
    </w:pPr>
  </w:style>
  <w:style w:type="paragraph" w:styleId="a4">
    <w:name w:val="Normal (Web)"/>
    <w:basedOn w:val="a"/>
    <w:qFormat/>
    <w:pPr>
      <w:spacing w:beforeAutospacing="1" w:after="0" w:afterAutospacing="1"/>
      <w:jc w:val="left"/>
    </w:pPr>
    <w:rPr>
      <w:rFonts w:cs="Times New Roman"/>
      <w:kern w:val="0"/>
    </w:rPr>
  </w:style>
  <w:style w:type="paragraph" w:styleId="a5">
    <w:name w:val="header"/>
    <w:basedOn w:val="a"/>
    <w:link w:val="Char"/>
    <w:uiPriority w:val="99"/>
    <w:unhideWhenUsed/>
    <w:pPr>
      <w:tabs>
        <w:tab w:val="center" w:pos="4153"/>
        <w:tab w:val="right" w:pos="8306"/>
      </w:tabs>
      <w:spacing w:after="0" w:line="240" w:lineRule="auto"/>
    </w:pPr>
  </w:style>
  <w:style w:type="character" w:customStyle="1" w:styleId="Char">
    <w:name w:val="页眉 Char"/>
    <w:basedOn w:val="a0"/>
    <w:link w:val="a5"/>
    <w:uiPriority w:val="99"/>
    <w:rPr>
      <w:szCs w:val="24"/>
    </w:rPr>
  </w:style>
  <w:style w:type="paragraph" w:styleId="a6">
    <w:name w:val="footer"/>
    <w:basedOn w:val="a"/>
    <w:link w:val="Char0"/>
    <w:uiPriority w:val="99"/>
    <w:unhideWhenUsed/>
    <w:pPr>
      <w:tabs>
        <w:tab w:val="center" w:pos="4153"/>
        <w:tab w:val="right" w:pos="8306"/>
      </w:tabs>
      <w:spacing w:after="0" w:line="240" w:lineRule="auto"/>
    </w:pPr>
  </w:style>
  <w:style w:type="character" w:customStyle="1" w:styleId="Char0">
    <w:name w:val="页脚 Char"/>
    <w:basedOn w:val="a0"/>
    <w:link w:val="a6"/>
    <w:uiPriority w:val="9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614</Words>
  <Characters>3501</Characters>
  <Application>Microsoft Office Word</Application>
  <DocSecurity>0</DocSecurity>
  <Lines>29</Lines>
  <Paragraphs>8</Paragraphs>
  <ScaleCrop>false</ScaleCrop>
  <Company/>
  <LinksUpToDate>false</LinksUpToDate>
  <CharactersWithSpaces>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82353</cp:lastModifiedBy>
  <cp:revision>23</cp:revision>
  <dcterms:created xsi:type="dcterms:W3CDTF">2021-03-20T11:51:00Z</dcterms:created>
  <dcterms:modified xsi:type="dcterms:W3CDTF">2021-06-25T01:15:00Z</dcterms:modified>
</cp:coreProperties>
</file>