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006AD"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关于增设未预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黑体" w:eastAsia="方正小标宋简体"/>
          <w:sz w:val="44"/>
          <w:szCs w:val="44"/>
        </w:rPr>
        <w:t>专业的情况说明</w:t>
      </w:r>
    </w:p>
    <w:p w14:paraId="4F49512C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关于去年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未进行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养老服务管理专业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预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申报的原因</w:t>
      </w:r>
    </w:p>
    <w:p w14:paraId="4143EA6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去年我校在专业申报过程中，经过充分调研和审慎分析，最终未对养老服务管理专业进行预申报，以下是去年我校未申报的具体理由说明：主要是因为我校在教学实践基地条件方面尚存在一定差距，专职教师队伍和教学辅助人员的配备尚不充足，无法为养老服务管理专业提供有力支撑，经过一年的沉淀，已经拓展了多个新实践教学基地，而且储备了充足的师资力量，目前已经满足申报要求。</w:t>
      </w:r>
    </w:p>
    <w:p w14:paraId="74192D8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0" w:name="_GoBack"/>
      <w:bookmarkEnd w:id="0"/>
    </w:p>
    <w:p w14:paraId="74E56927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二、增设养老服务管理专业的必要性</w:t>
      </w:r>
    </w:p>
    <w:p w14:paraId="5C535B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响应国家政策号召，积极应对人口老龄化：</w:t>
      </w:r>
      <w:r>
        <w:rPr>
          <w:rFonts w:hint="eastAsia" w:ascii="仿宋" w:hAnsi="仿宋" w:eastAsia="仿宋" w:cs="仿宋"/>
          <w:sz w:val="24"/>
          <w:szCs w:val="24"/>
        </w:rPr>
        <w:t>《国家积极应对人口老龄化中长期规划》明确了应对人口老龄化的目标任务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明确提出实施积极应对人口老龄化国家战略，发展养老事业和养老产业，优化孤寡老人服务，推动实现全体老年人享有基本养老服务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党的十九大报告中明确提出实施“健康中国战略”，旨在全面提高人民健康水平、促进人民健康发展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增设养老服务管理专业，是贯彻落实国家政策，积极应对人口老龄化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促进健康老龄化</w:t>
      </w:r>
      <w:r>
        <w:rPr>
          <w:rFonts w:hint="eastAsia" w:ascii="仿宋" w:hAnsi="仿宋" w:eastAsia="仿宋" w:cs="仿宋"/>
          <w:sz w:val="24"/>
          <w:szCs w:val="24"/>
        </w:rPr>
        <w:t>的具体举措。</w:t>
      </w:r>
    </w:p>
    <w:p w14:paraId="671AB6E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40" w:afterAutospacing="0" w:line="405" w:lineRule="atLeast"/>
        <w:ind w:left="0" w:right="0" w:firstLine="482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2.适应粤港澳大湾区养老事业与产业融合发展：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随着粤港澳大湾区的融合发展，跨境养老成为趋势，港澳老人越来越多地选择在大湾区内地城市养老；此外广东省率先打造省际养老“旅居模式，这些对养老服务提出了新的要求和挑战。养老服务管理专业不仅能满足港澳老人和旅居老人的养老需求，有助于实现区域内社会服务的优化配置，还能带动相关产业链的发展，创造就业机会，促进区域经济的增长，推动粤港澳三地的深度融合与互利共赢，对于促进大湾区医疗养老产业的发展具有重要意义。</w:t>
      </w:r>
    </w:p>
    <w:p w14:paraId="6ECB87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满足社会对养老服务管理人才的需求：</w:t>
      </w:r>
      <w:r>
        <w:rPr>
          <w:rFonts w:hint="eastAsia" w:ascii="仿宋" w:hAnsi="仿宋" w:eastAsia="仿宋" w:cs="仿宋"/>
          <w:sz w:val="24"/>
          <w:szCs w:val="24"/>
        </w:rPr>
        <w:t>中国人口老龄化趋势日益严峻，养老服务人才缺口巨大。2019年国家开展养老服务管理新专业，目前全国开设养老服务管理专业的本科高校20余所，每年培养学生远不能满足市场需求，老龄事业的发展亟需大量高素质技术技能人才。未来一段时间，我国老龄化程度将持续加深，高龄和失能失智老人数量不断提升，老龄化急剧加深对养老服务人才和养老管理人才需求巨大。增设养老服务管理专业，能够培养高素质应用型人才，满足社会对养老服务管理人才的需求。</w:t>
      </w:r>
    </w:p>
    <w:p w14:paraId="58AB9F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优化学校专业结构，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建设应用型高校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</w:rPr>
        <w:t>广州南方学院作为一所致力于建设应用型高校的学府，注重理论与实践相结合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申报养老服务管理项目具有显著优势。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学校</w:t>
      </w:r>
      <w:r>
        <w:rPr>
          <w:rFonts w:hint="eastAsia" w:ascii="仿宋" w:hAnsi="仿宋" w:eastAsia="仿宋" w:cs="仿宋"/>
          <w:sz w:val="24"/>
          <w:szCs w:val="24"/>
        </w:rPr>
        <w:t>已开设健康服务与管理、康复治疗学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护理学</w:t>
      </w:r>
      <w:r>
        <w:rPr>
          <w:rFonts w:hint="eastAsia" w:ascii="仿宋" w:hAnsi="仿宋" w:eastAsia="仿宋" w:cs="仿宋"/>
          <w:sz w:val="24"/>
          <w:szCs w:val="24"/>
        </w:rPr>
        <w:t>等专业，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增设</w:t>
      </w:r>
      <w:r>
        <w:rPr>
          <w:rFonts w:hint="eastAsia" w:ascii="仿宋" w:hAnsi="仿宋" w:eastAsia="仿宋" w:cs="仿宋"/>
          <w:sz w:val="24"/>
          <w:szCs w:val="24"/>
        </w:rPr>
        <w:t>养老服务管理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专业</w:t>
      </w:r>
      <w:r>
        <w:rPr>
          <w:rFonts w:hint="eastAsia" w:ascii="仿宋" w:hAnsi="仿宋" w:eastAsia="仿宋" w:cs="仿宋"/>
          <w:sz w:val="24"/>
          <w:szCs w:val="24"/>
        </w:rPr>
        <w:t>，能够有效整合教育资源，完善学校大健康专业群建设，培养具备专业素养和实践能力的养老服务业人才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进一步优化</w:t>
      </w:r>
      <w:r>
        <w:rPr>
          <w:rFonts w:hint="eastAsia" w:ascii="仿宋" w:hAnsi="仿宋" w:eastAsia="仿宋" w:cs="仿宋"/>
          <w:sz w:val="24"/>
          <w:szCs w:val="24"/>
        </w:rPr>
        <w:t>学校专业结构，提升学校办学水平，增强学校服务社会的能力。这不仅符合学校应用型人才培养的目标，还能为粤港澳大湾区日益增长的养老需求提供人才支持，促进地区养老产业的创新发展，提升社会服务水平。因此，申报养老服务管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专业</w:t>
      </w:r>
      <w:r>
        <w:rPr>
          <w:rFonts w:hint="eastAsia" w:ascii="仿宋" w:hAnsi="仿宋" w:eastAsia="仿宋" w:cs="仿宋"/>
          <w:sz w:val="24"/>
          <w:szCs w:val="24"/>
        </w:rPr>
        <w:t>是广州南方学院实现教育与社会服务相结合的重要举措。</w:t>
      </w:r>
    </w:p>
    <w:p w14:paraId="6F63FC65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3EBFA19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三、增设养老服务管理专业的可行性</w:t>
      </w:r>
    </w:p>
    <w:p w14:paraId="389BC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1.良好的学科基础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</w:rPr>
        <w:t>学校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目前已经开设护理学、康复治疗学、健康服务与管理、管理学、中药学等专业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为开办本专业提供了基础和支撑。学校</w:t>
      </w:r>
      <w:r>
        <w:rPr>
          <w:rFonts w:hint="eastAsia" w:ascii="仿宋" w:hAnsi="仿宋" w:eastAsia="仿宋" w:cs="仿宋"/>
          <w:sz w:val="24"/>
          <w:szCs w:val="24"/>
        </w:rPr>
        <w:t>科研条件完善，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师资力量雄厚，也</w:t>
      </w:r>
      <w:r>
        <w:rPr>
          <w:rFonts w:hint="eastAsia" w:ascii="仿宋" w:hAnsi="仿宋" w:eastAsia="仿宋" w:cs="仿宋"/>
          <w:sz w:val="24"/>
          <w:szCs w:val="24"/>
        </w:rPr>
        <w:t>为养老服务管理专业建设提供了坚实的基础。</w:t>
      </w:r>
    </w:p>
    <w:p w14:paraId="4FEFA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教学设施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完善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</w:rPr>
        <w:t>云康医学与健康学院、护理与健康学院、中医药健康学院具有基础医学、临床医学、心理学、精神医学和康复医学相关学科教学设施、教学条件和基地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学校已投资建设了先进的教学设施和实验室，为学生提供了良好的学习环境。</w:t>
      </w:r>
    </w:p>
    <w:p w14:paraId="6B34C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3.师资建设保障：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学院现有教师31人，特聘中山大学、广州中医药大学、广东医科大学教授、博士生导师5人，中级以上职称17人，其中1人主持国家自然能科学基金青年项目，能够满足</w:t>
      </w:r>
      <w:r>
        <w:rPr>
          <w:rFonts w:hint="eastAsia" w:ascii="仿宋" w:hAnsi="仿宋" w:eastAsia="仿宋" w:cs="仿宋"/>
          <w:sz w:val="24"/>
          <w:szCs w:val="24"/>
        </w:rPr>
        <w:t>能够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养老服务管理</w:t>
      </w:r>
      <w:r>
        <w:rPr>
          <w:rFonts w:hint="eastAsia" w:ascii="仿宋" w:hAnsi="仿宋" w:eastAsia="仿宋" w:cs="仿宋"/>
          <w:sz w:val="24"/>
          <w:szCs w:val="24"/>
        </w:rPr>
        <w:t>专业的教学需求。</w:t>
      </w:r>
    </w:p>
    <w:p w14:paraId="440C5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社会资源丰富：</w:t>
      </w:r>
      <w:r>
        <w:rPr>
          <w:rFonts w:hint="eastAsia" w:ascii="仿宋" w:hAnsi="仿宋" w:eastAsia="仿宋" w:cs="仿宋"/>
          <w:sz w:val="24"/>
          <w:szCs w:val="24"/>
        </w:rPr>
        <w:t>学校与众多三甲医院、养老机构和康养机构建立了合作关系，为学生提供优质的实习实训平台，保障人才培养质量。</w:t>
      </w:r>
    </w:p>
    <w:p w14:paraId="6A43584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A720A79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四、增设养老服务管理专业的紧迫性</w:t>
      </w:r>
    </w:p>
    <w:p w14:paraId="19D3E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人口老龄化形势严峻：</w:t>
      </w:r>
      <w:r>
        <w:rPr>
          <w:rFonts w:hint="eastAsia" w:ascii="仿宋" w:hAnsi="仿宋" w:eastAsia="仿宋" w:cs="仿宋"/>
          <w:sz w:val="24"/>
          <w:szCs w:val="24"/>
        </w:rPr>
        <w:t xml:space="preserve"> 中国人口老龄化趋势日益严峻，养老服务人才缺口巨大，养老服务管理人员呈现紧缺局面，迫切需要培养高素质养老服务管理人才。</w:t>
      </w:r>
    </w:p>
    <w:p w14:paraId="1CFA6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养老服务产业发展迅速：</w:t>
      </w:r>
      <w:r>
        <w:rPr>
          <w:rFonts w:hint="eastAsia" w:ascii="仿宋" w:hAnsi="仿宋" w:eastAsia="仿宋" w:cs="仿宋"/>
          <w:sz w:val="24"/>
          <w:szCs w:val="24"/>
        </w:rPr>
        <w:t xml:space="preserve"> 随着社会经济发展和人民生活水平提高，养老服务产业发展迅速，对养老服务管理人才的需求将持续增长。</w:t>
      </w:r>
    </w:p>
    <w:p w14:paraId="31F7C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学校专业发展需要：</w:t>
      </w:r>
      <w:r>
        <w:rPr>
          <w:rFonts w:hint="eastAsia" w:ascii="仿宋" w:hAnsi="仿宋" w:eastAsia="仿宋" w:cs="仿宋"/>
          <w:sz w:val="24"/>
          <w:szCs w:val="24"/>
        </w:rPr>
        <w:t xml:space="preserve"> 增设养老服务管理专业，能够完善学校大健康专业群建设，优化学校专业结构，提升学校办学水平，增强学校服务社会的能力。</w:t>
      </w:r>
    </w:p>
    <w:p w14:paraId="1106F67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0C1B9B7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五、总结</w:t>
      </w:r>
    </w:p>
    <w:p w14:paraId="144E67F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增设养老服务管理专业，是广州南方学院贯彻落实国家政策，积极应对人口老龄化，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建设应用型高校，</w:t>
      </w:r>
      <w:r>
        <w:rPr>
          <w:rFonts w:hint="eastAsia" w:ascii="仿宋" w:hAnsi="仿宋" w:eastAsia="仿宋" w:cs="仿宋"/>
          <w:sz w:val="24"/>
          <w:szCs w:val="24"/>
        </w:rPr>
        <w:t>满足社会对养老服务管理人才需求的重要举措。学校拥有良好的办学条件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师资力量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、学科基础和</w:t>
      </w:r>
      <w:r>
        <w:rPr>
          <w:rFonts w:hint="eastAsia" w:ascii="仿宋" w:hAnsi="仿宋" w:eastAsia="仿宋" w:cs="仿宋"/>
          <w:sz w:val="24"/>
          <w:szCs w:val="24"/>
        </w:rPr>
        <w:t>丰富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社会资源，增设养老服务管理专业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，可以早日</w:t>
      </w:r>
      <w:r>
        <w:rPr>
          <w:rFonts w:hint="eastAsia" w:ascii="仿宋" w:hAnsi="仿宋" w:eastAsia="仿宋" w:cs="仿宋"/>
          <w:sz w:val="24"/>
          <w:szCs w:val="24"/>
        </w:rPr>
        <w:t>为应对中国人口老龄化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实现“健康中国2030”战略目标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和粤港澳大湾区养老事业的发展</w:t>
      </w:r>
      <w:r>
        <w:rPr>
          <w:rFonts w:hint="eastAsia" w:ascii="仿宋" w:hAnsi="仿宋" w:eastAsia="仿宋" w:cs="仿宋"/>
          <w:sz w:val="24"/>
          <w:szCs w:val="24"/>
        </w:rPr>
        <w:t>做出积极贡献。</w:t>
      </w:r>
    </w:p>
    <w:p w14:paraId="7E815EF2">
      <w:p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9E896B-AC3C-4767-9809-0BA9FDCDB24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CA2E029-6DCD-41C1-8098-91EB5644CFC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93E603C-3F23-43BD-8781-BE9E9F47392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7B6F708-914B-486C-978D-5964B01AD6F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58DF5"/>
    <w:multiLevelType w:val="singleLevel"/>
    <w:tmpl w:val="CE658D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lOThjMGU4ODBhMDFlNjI0MTUwMmVkODBhNTlhMmEifQ=="/>
  </w:docVars>
  <w:rsids>
    <w:rsidRoot w:val="00F94A89"/>
    <w:rsid w:val="00455214"/>
    <w:rsid w:val="00F94A89"/>
    <w:rsid w:val="0927368B"/>
    <w:rsid w:val="0BA0436D"/>
    <w:rsid w:val="0BAF6864"/>
    <w:rsid w:val="0F35146A"/>
    <w:rsid w:val="0F9459F7"/>
    <w:rsid w:val="117B4A8A"/>
    <w:rsid w:val="11B12323"/>
    <w:rsid w:val="198D5B01"/>
    <w:rsid w:val="1DD12460"/>
    <w:rsid w:val="357A2F85"/>
    <w:rsid w:val="40D67CD5"/>
    <w:rsid w:val="46AA75DE"/>
    <w:rsid w:val="47191EA0"/>
    <w:rsid w:val="47B42327"/>
    <w:rsid w:val="566118CC"/>
    <w:rsid w:val="70A1152F"/>
    <w:rsid w:val="71FF281A"/>
    <w:rsid w:val="79D0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1909</Words>
  <Characters>1929</Characters>
  <Lines>1</Lines>
  <Paragraphs>1</Paragraphs>
  <TotalTime>0</TotalTime>
  <ScaleCrop>false</ScaleCrop>
  <LinksUpToDate>false</LinksUpToDate>
  <CharactersWithSpaces>1932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2024-07-16T06:29:00Z</dcterms:created>
  <dc:creator>王丽楠</dc:creator>
  <cp:lastModifiedBy>8226982966</cp:lastModifiedBy>
  <dcterms:modified xsi:type="dcterms:W3CDTF">2024-08-11T03:19:31Z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D9C75FD188FB4CC38BA873DE29452FD6_12</vt:lpwstr>
  </property>
</Properties>
</file>