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 w:hAnsi="仿宋" w:eastAsia="仿宋" w:cs="仿宋"/>
          <w:b/>
          <w:bCs/>
          <w:sz w:val="32"/>
          <w:szCs w:val="32"/>
        </w:rPr>
      </w:pPr>
      <w:r>
        <w:rPr>
          <w:rFonts w:hint="eastAsia" w:ascii="华文中宋" w:hAnsi="华文中宋" w:eastAsia="华文中宋" w:cs="华文中宋"/>
          <w:b/>
          <w:color w:val="auto"/>
          <w:sz w:val="44"/>
          <w:szCs w:val="44"/>
        </w:rPr>
        <w:t>中山大学南方学院化粪池清</w:t>
      </w:r>
      <w:r>
        <w:rPr>
          <w:rFonts w:hint="eastAsia" w:ascii="华文中宋" w:hAnsi="华文中宋" w:eastAsia="华文中宋" w:cs="华文中宋"/>
          <w:b/>
          <w:color w:val="auto"/>
          <w:sz w:val="44"/>
          <w:szCs w:val="44"/>
          <w:lang w:eastAsia="zh-CN"/>
        </w:rPr>
        <w:t>运</w:t>
      </w:r>
      <w:r>
        <w:rPr>
          <w:rFonts w:hint="eastAsia" w:ascii="华文中宋" w:hAnsi="华文中宋" w:eastAsia="华文中宋" w:cs="华文中宋"/>
          <w:b/>
          <w:color w:val="auto"/>
          <w:sz w:val="44"/>
          <w:szCs w:val="44"/>
        </w:rPr>
        <w:t>招标需求书</w:t>
      </w:r>
    </w:p>
    <w:p>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rPr>
        <w:t>项目名称：</w:t>
      </w:r>
      <w:r>
        <w:rPr>
          <w:rFonts w:hint="eastAsia" w:ascii="仿宋" w:hAnsi="仿宋" w:eastAsia="仿宋" w:cs="仿宋"/>
          <w:b w:val="0"/>
          <w:bCs w:val="0"/>
          <w:sz w:val="32"/>
          <w:szCs w:val="32"/>
        </w:rPr>
        <w:t>中山大学南方学院化粪池清</w:t>
      </w:r>
      <w:r>
        <w:rPr>
          <w:rFonts w:hint="eastAsia" w:ascii="仿宋" w:hAnsi="仿宋" w:eastAsia="仿宋" w:cs="仿宋"/>
          <w:b w:val="0"/>
          <w:bCs w:val="0"/>
          <w:sz w:val="32"/>
          <w:szCs w:val="32"/>
          <w:lang w:eastAsia="zh-CN"/>
        </w:rPr>
        <w:t>运</w:t>
      </w:r>
      <w:r>
        <w:rPr>
          <w:rFonts w:hint="eastAsia" w:ascii="仿宋" w:hAnsi="仿宋" w:eastAsia="仿宋" w:cs="仿宋"/>
          <w:b w:val="0"/>
          <w:bCs w:val="0"/>
          <w:sz w:val="32"/>
          <w:szCs w:val="32"/>
        </w:rPr>
        <w:t>项目</w:t>
      </w:r>
    </w:p>
    <w:p>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lang w:eastAsia="zh-CN"/>
        </w:rPr>
        <w:t>项目地点：</w:t>
      </w:r>
      <w:r>
        <w:rPr>
          <w:rFonts w:hint="eastAsia" w:ascii="仿宋" w:hAnsi="仿宋" w:eastAsia="仿宋" w:cs="仿宋"/>
          <w:b w:val="0"/>
          <w:bCs w:val="0"/>
          <w:sz w:val="32"/>
          <w:szCs w:val="32"/>
          <w:lang w:eastAsia="zh-CN"/>
        </w:rPr>
        <w:t>中山大学南方学院校区内</w:t>
      </w:r>
    </w:p>
    <w:p>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lang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81" w:firstLineChars="213"/>
        <w:jc w:val="both"/>
        <w:textAlignment w:val="auto"/>
        <w:rPr>
          <w:rFonts w:hint="eastAsia" w:ascii="仿宋" w:hAnsi="仿宋" w:eastAsia="仿宋" w:cs="仿宋"/>
          <w:sz w:val="32"/>
          <w:szCs w:val="32"/>
        </w:rPr>
      </w:pPr>
      <w:r>
        <w:rPr>
          <w:rFonts w:hint="eastAsia" w:ascii="仿宋" w:hAnsi="仿宋" w:eastAsia="仿宋" w:cs="仿宋"/>
          <w:sz w:val="32"/>
          <w:szCs w:val="32"/>
        </w:rPr>
        <w:t>中山大学南方学院坐落于广州市从化温泉镇，在校学生</w:t>
      </w:r>
      <w:r>
        <w:rPr>
          <w:rFonts w:hint="eastAsia" w:ascii="仿宋" w:hAnsi="仿宋" w:eastAsia="仿宋" w:cs="仿宋"/>
          <w:sz w:val="32"/>
          <w:szCs w:val="32"/>
          <w:lang w:eastAsia="zh-CN"/>
        </w:rPr>
        <w:t>二</w:t>
      </w:r>
      <w:r>
        <w:rPr>
          <w:rFonts w:hint="eastAsia" w:ascii="仿宋" w:hAnsi="仿宋" w:eastAsia="仿宋" w:cs="仿宋"/>
          <w:sz w:val="32"/>
          <w:szCs w:val="32"/>
        </w:rPr>
        <w:t>万余人。本次化粪池清运服务包括学院内所有化粪池粪渣清运，化粪池</w:t>
      </w:r>
      <w:r>
        <w:rPr>
          <w:rFonts w:hint="eastAsia" w:ascii="仿宋" w:hAnsi="仿宋" w:eastAsia="仿宋" w:cs="仿宋"/>
          <w:sz w:val="32"/>
          <w:szCs w:val="32"/>
          <w:lang w:eastAsia="zh-CN"/>
        </w:rPr>
        <w:t>批量清理，</w:t>
      </w:r>
      <w:r>
        <w:rPr>
          <w:rFonts w:hint="eastAsia" w:ascii="仿宋" w:hAnsi="仿宋" w:eastAsia="仿宋" w:cs="仿宋"/>
          <w:sz w:val="32"/>
          <w:szCs w:val="32"/>
        </w:rPr>
        <w:t>每学期清理1次，每年2次，</w:t>
      </w:r>
      <w:r>
        <w:rPr>
          <w:rFonts w:hint="eastAsia" w:ascii="仿宋" w:hAnsi="仿宋" w:eastAsia="仿宋" w:cs="仿宋"/>
          <w:sz w:val="32"/>
          <w:szCs w:val="32"/>
          <w:lang w:eastAsia="zh-CN"/>
        </w:rPr>
        <w:t>分别</w:t>
      </w:r>
      <w:r>
        <w:rPr>
          <w:rFonts w:hint="eastAsia" w:ascii="仿宋" w:hAnsi="仿宋" w:eastAsia="仿宋" w:cs="仿宋"/>
          <w:sz w:val="32"/>
          <w:szCs w:val="32"/>
        </w:rPr>
        <w:t>在寒假和暑假期间完成清理工作</w:t>
      </w:r>
      <w:r>
        <w:rPr>
          <w:rFonts w:hint="eastAsia" w:ascii="仿宋" w:hAnsi="仿宋" w:eastAsia="仿宋" w:cs="仿宋"/>
          <w:sz w:val="32"/>
          <w:szCs w:val="32"/>
          <w:lang w:eastAsia="zh-CN"/>
        </w:rPr>
        <w:t>；在合同期内如遇甲方需要临时实行清理情况，乙方需及时响应，并按甲方要求进场施工。</w:t>
      </w:r>
    </w:p>
    <w:p>
      <w:pPr>
        <w:numPr>
          <w:ilvl w:val="0"/>
          <w:numId w:val="0"/>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化粪池清运</w:t>
      </w:r>
      <w:r>
        <w:rPr>
          <w:rFonts w:hint="eastAsia" w:ascii="仿宋" w:hAnsi="仿宋" w:eastAsia="仿宋" w:cs="仿宋"/>
          <w:sz w:val="32"/>
          <w:szCs w:val="32"/>
        </w:rPr>
        <w:t>包括</w:t>
      </w:r>
      <w:r>
        <w:rPr>
          <w:rFonts w:hint="eastAsia" w:ascii="仿宋" w:hAnsi="仿宋" w:eastAsia="仿宋" w:cs="仿宋"/>
          <w:sz w:val="32"/>
          <w:szCs w:val="32"/>
          <w:lang w:eastAsia="zh-CN"/>
        </w:rPr>
        <w:t>：教工宿舍、学生宿舍、教学楼、实验楼、行政楼、图书馆、体育馆、游泳池、食堂、停车场、商业楼</w:t>
      </w:r>
      <w:r>
        <w:rPr>
          <w:rFonts w:hint="eastAsia" w:ascii="仿宋" w:hAnsi="仿宋" w:eastAsia="仿宋" w:cs="仿宋"/>
          <w:sz w:val="32"/>
          <w:szCs w:val="32"/>
        </w:rPr>
        <w:t>等</w:t>
      </w:r>
      <w:r>
        <w:rPr>
          <w:rFonts w:hint="eastAsia" w:ascii="仿宋" w:hAnsi="仿宋" w:eastAsia="仿宋" w:cs="仿宋"/>
          <w:sz w:val="32"/>
          <w:szCs w:val="32"/>
          <w:lang w:eastAsia="zh-CN"/>
        </w:rPr>
        <w:t>校</w:t>
      </w:r>
      <w:r>
        <w:rPr>
          <w:rFonts w:hint="eastAsia" w:ascii="仿宋" w:hAnsi="仿宋" w:eastAsia="仿宋" w:cs="仿宋"/>
          <w:sz w:val="32"/>
          <w:szCs w:val="32"/>
        </w:rPr>
        <w:t>内所有化粪池的清理服务。</w:t>
      </w:r>
      <w:r>
        <w:rPr>
          <w:rFonts w:hint="eastAsia" w:ascii="仿宋" w:hAnsi="仿宋" w:eastAsia="仿宋" w:cs="仿宋"/>
          <w:sz w:val="32"/>
          <w:szCs w:val="32"/>
          <w:lang w:eastAsia="zh-CN"/>
        </w:rPr>
        <w:t>化粪池数量共计</w:t>
      </w:r>
      <w:r>
        <w:rPr>
          <w:rFonts w:hint="eastAsia" w:ascii="仿宋" w:hAnsi="仿宋" w:eastAsia="仿宋" w:cs="仿宋"/>
          <w:sz w:val="32"/>
          <w:szCs w:val="32"/>
          <w:lang w:val="en-US" w:eastAsia="zh-CN"/>
        </w:rPr>
        <w:t>55个，其中湿地环境共37处，硬地环境共18处。每年清淤约4000</w:t>
      </w:r>
      <w:r>
        <w:rPr>
          <w:rFonts w:hint="eastAsia" w:ascii="仿宋" w:hAnsi="仿宋" w:eastAsia="仿宋" w:cs="仿宋"/>
          <w:color w:val="auto"/>
          <w:sz w:val="32"/>
          <w:szCs w:val="32"/>
        </w:rPr>
        <w:t>m</w:t>
      </w:r>
      <w:r>
        <w:rPr>
          <w:rFonts w:hint="eastAsia" w:ascii="仿宋" w:hAnsi="仿宋" w:eastAsia="仿宋" w:cs="仿宋"/>
          <w:color w:val="auto"/>
          <w:sz w:val="32"/>
          <w:szCs w:val="32"/>
          <w:vertAlign w:val="superscript"/>
        </w:rPr>
        <w:t>3</w:t>
      </w:r>
      <w:r>
        <w:rPr>
          <w:rFonts w:hint="eastAsia" w:ascii="仿宋" w:hAnsi="仿宋" w:eastAsia="仿宋" w:cs="仿宋"/>
          <w:sz w:val="32"/>
          <w:szCs w:val="32"/>
          <w:lang w:val="en-US" w:eastAsia="zh-CN"/>
        </w:rPr>
        <w:t>。</w:t>
      </w:r>
    </w:p>
    <w:p>
      <w:pPr>
        <w:numPr>
          <w:ilvl w:val="0"/>
          <w:numId w:val="1"/>
        </w:numPr>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要求和技术标准</w:t>
      </w:r>
      <w:bookmarkStart w:id="0" w:name="_GoBack"/>
      <w:bookmarkEnd w:id="0"/>
    </w:p>
    <w:p>
      <w:pPr>
        <w:numPr>
          <w:ilvl w:val="0"/>
          <w:numId w:val="2"/>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施工现场采用区警戒线隔断作业区域，悬挂醒目安全标志。</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乙方必须配备2名以上持上岗证的工作人员到现场作业。</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施工中必须确保设备齐全，保证在安全的情况下，进入作业。</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乙方采用吸粪车将每组化粪池粪渣清理至见水为止，并将抽出粪渣运至甲方指定地点排放且不能影响周边道路卫生，搞好池面及周边卫生。</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如遇粪渣干结可适量加水，人工搅拌成泥浆状后采用吸粪车抽出。</w:t>
      </w:r>
    </w:p>
    <w:p>
      <w:pPr>
        <w:numPr>
          <w:ilvl w:val="0"/>
          <w:numId w:val="2"/>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由甲方和甲方委托物业公司人员与乙方现场共同确定清运效果及周边卫生清洁。</w:t>
      </w:r>
    </w:p>
    <w:p>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lang w:eastAsia="zh-CN"/>
        </w:rPr>
        <w:t>费用结算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81" w:firstLineChars="213"/>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1、结算费用标准：粪渣清运按甲乙双方现场确认实际数量计算，含税单价</w:t>
      </w:r>
      <w:r>
        <w:rPr>
          <w:rFonts w:hint="eastAsia" w:ascii="仿宋" w:hAnsi="仿宋" w:eastAsia="仿宋" w:cs="仿宋"/>
          <w:color w:val="auto"/>
          <w:sz w:val="32"/>
          <w:szCs w:val="32"/>
          <w:lang w:eastAsia="zh-CN"/>
        </w:rPr>
        <w:t>按单位“</w:t>
      </w:r>
      <w:r>
        <w:rPr>
          <w:rFonts w:hint="eastAsia" w:ascii="仿宋" w:hAnsi="仿宋" w:eastAsia="仿宋" w:cs="仿宋"/>
          <w:color w:val="auto"/>
          <w:sz w:val="32"/>
          <w:szCs w:val="32"/>
        </w:rPr>
        <w:t>元/m</w:t>
      </w:r>
      <w:r>
        <w:rPr>
          <w:rFonts w:hint="eastAsia" w:ascii="仿宋" w:hAnsi="仿宋" w:eastAsia="仿宋" w:cs="仿宋"/>
          <w:color w:val="auto"/>
          <w:sz w:val="32"/>
          <w:szCs w:val="32"/>
          <w:vertAlign w:val="superscript"/>
        </w:rPr>
        <w:t>3</w:t>
      </w:r>
      <w:r>
        <w:rPr>
          <w:rFonts w:hint="eastAsia" w:ascii="仿宋" w:hAnsi="仿宋" w:eastAsia="仿宋" w:cs="仿宋"/>
          <w:color w:val="auto"/>
          <w:sz w:val="32"/>
          <w:szCs w:val="32"/>
          <w:lang w:eastAsia="zh-CN"/>
        </w:rPr>
        <w:t>”经济标的为准</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81" w:firstLineChars="213"/>
        <w:jc w:val="both"/>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结算数量：由甲方或甲方委派物业公司人员对清运粪渣运输车辆数进行现场确认签证。</w:t>
      </w:r>
    </w:p>
    <w:p>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rPr>
        <w:t>投标人资</w:t>
      </w:r>
      <w:r>
        <w:rPr>
          <w:rFonts w:hint="eastAsia" w:ascii="仿宋" w:hAnsi="仿宋" w:eastAsia="仿宋" w:cs="仿宋"/>
          <w:b/>
          <w:bCs/>
          <w:sz w:val="32"/>
          <w:szCs w:val="32"/>
          <w:lang w:eastAsia="zh-CN"/>
        </w:rPr>
        <w:t>格</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1、投标人必须为国内独立的事业法人或依法注册的独立企业法人,注册资金在50万元以上，按国家法律经营</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2、投标人须提供企业法人营业执照等相关证明文件</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3、本项目不接受联合体投标</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4、资格预审申请人的财务状况必须良好，没有财产被查封、冻结或者处于破产状态的情况</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5、投标人必须持有广州环卫行业经营服务企业资质等级证书</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6、投标人</w:t>
      </w:r>
      <w:r>
        <w:rPr>
          <w:rFonts w:hint="eastAsia" w:ascii="仿宋" w:hAnsi="仿宋" w:eastAsia="仿宋" w:cs="仿宋"/>
          <w:sz w:val="32"/>
          <w:szCs w:val="32"/>
          <w:lang w:eastAsia="zh-CN"/>
        </w:rPr>
        <w:t>如需将粪渣运出校外，</w:t>
      </w:r>
      <w:r>
        <w:rPr>
          <w:rFonts w:hint="eastAsia" w:ascii="仿宋" w:hAnsi="仿宋" w:eastAsia="仿宋" w:cs="仿宋"/>
          <w:sz w:val="32"/>
          <w:szCs w:val="32"/>
        </w:rPr>
        <w:t>必须具有粪渣清运的运输资质</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7、符合《中华人民共和国政府采购法》第二十二条的相关规定</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color w:val="auto"/>
          <w:szCs w:val="21"/>
        </w:rPr>
      </w:pPr>
      <w:r>
        <w:rPr>
          <w:rFonts w:hint="eastAsia" w:ascii="华文中宋" w:hAnsi="华文中宋" w:eastAsia="华文中宋" w:cs="华文中宋"/>
          <w:color w:val="auto"/>
          <w:sz w:val="32"/>
          <w:szCs w:val="32"/>
        </w:rPr>
        <w:t>中山大学南方学院校园化粪池清运</w:t>
      </w:r>
      <w:r>
        <w:rPr>
          <w:rFonts w:hint="eastAsia" w:ascii="华文中宋" w:hAnsi="华文中宋" w:eastAsia="华文中宋" w:cs="华文中宋"/>
          <w:color w:val="auto"/>
          <w:sz w:val="32"/>
          <w:szCs w:val="32"/>
          <w:lang w:eastAsia="zh-CN"/>
        </w:rPr>
        <w:t>管理验收</w:t>
      </w:r>
      <w:r>
        <w:rPr>
          <w:rFonts w:hint="eastAsia" w:ascii="华文中宋" w:hAnsi="华文中宋" w:eastAsia="华文中宋" w:cs="华文中宋"/>
          <w:color w:val="auto"/>
          <w:sz w:val="32"/>
          <w:szCs w:val="32"/>
        </w:rPr>
        <w:t>标准</w:t>
      </w:r>
    </w:p>
    <w:tbl>
      <w:tblPr>
        <w:tblStyle w:val="2"/>
        <w:tblpPr w:leftFromText="180" w:rightFromText="180" w:vertAnchor="text" w:horzAnchor="page" w:tblpX="1542" w:tblpY="15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rPr>
            </w:pPr>
            <w:r>
              <w:rPr>
                <w:rFonts w:hint="eastAsia" w:ascii="华文中宋" w:hAnsi="华文中宋" w:eastAsia="华文中宋" w:cs="华文中宋"/>
                <w:b w:val="0"/>
                <w:bCs/>
                <w:color w:val="auto"/>
                <w:sz w:val="21"/>
                <w:szCs w:val="21"/>
              </w:rPr>
              <w:t>资质</w:t>
            </w:r>
          </w:p>
        </w:tc>
        <w:tc>
          <w:tcPr>
            <w:tcW w:w="769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olor w:val="auto"/>
                <w:sz w:val="18"/>
                <w:szCs w:val="18"/>
              </w:rPr>
            </w:pPr>
            <w:r>
              <w:rPr>
                <w:rFonts w:hint="eastAsia" w:ascii="宋体" w:hAnsi="宋体"/>
                <w:color w:val="auto"/>
                <w:sz w:val="18"/>
                <w:szCs w:val="18"/>
              </w:rPr>
              <w:t>乙方必须为国内独立的事业法人或依法注册的独立企业法人,注册资金</w:t>
            </w:r>
            <w:r>
              <w:rPr>
                <w:rFonts w:hint="eastAsia" w:ascii="宋体" w:hAnsi="宋体"/>
                <w:color w:val="auto"/>
                <w:sz w:val="18"/>
                <w:szCs w:val="18"/>
                <w:lang w:val="en-US" w:eastAsia="zh-CN"/>
              </w:rPr>
              <w:t>50万元以上，</w:t>
            </w:r>
            <w:r>
              <w:rPr>
                <w:rFonts w:hint="eastAsia" w:ascii="宋体" w:hAnsi="宋体"/>
                <w:color w:val="auto"/>
                <w:sz w:val="18"/>
                <w:szCs w:val="18"/>
              </w:rPr>
              <w:t>在按国家法律经营；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olor w:val="auto"/>
                <w:sz w:val="18"/>
                <w:szCs w:val="18"/>
              </w:rPr>
            </w:pPr>
            <w:r>
              <w:rPr>
                <w:rFonts w:hint="eastAsia" w:ascii="宋体" w:hAnsi="宋体"/>
                <w:color w:val="auto"/>
                <w:sz w:val="18"/>
                <w:szCs w:val="18"/>
              </w:rPr>
              <w:t>乙方须提供企业法人营业执照、组织机构代码证、税务登记证等相关证明文件；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olor w:val="auto"/>
                <w:sz w:val="18"/>
                <w:szCs w:val="18"/>
              </w:rPr>
            </w:pPr>
            <w:r>
              <w:rPr>
                <w:rFonts w:hint="eastAsia" w:ascii="宋体" w:hAnsi="宋体"/>
                <w:color w:val="auto"/>
                <w:sz w:val="18"/>
                <w:szCs w:val="18"/>
              </w:rPr>
              <w:t>乙方的财务状况必须良好，没有财产被查封、冻结或者处于破产状态的情况；</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olor w:val="auto"/>
                <w:sz w:val="18"/>
                <w:szCs w:val="18"/>
              </w:rPr>
            </w:pPr>
            <w:r>
              <w:rPr>
                <w:rFonts w:hint="eastAsia" w:ascii="宋体" w:hAnsi="宋体"/>
                <w:color w:val="auto"/>
                <w:sz w:val="18"/>
                <w:szCs w:val="18"/>
              </w:rPr>
              <w:t>乙方必须持有广州环卫行业经营服务企业资质等级证书。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olor w:val="auto"/>
                <w:sz w:val="18"/>
                <w:szCs w:val="18"/>
              </w:rPr>
              <w:t>乙方</w:t>
            </w:r>
            <w:r>
              <w:rPr>
                <w:rFonts w:hint="eastAsia" w:ascii="宋体" w:hAnsi="宋体"/>
                <w:color w:val="auto"/>
                <w:sz w:val="18"/>
                <w:szCs w:val="18"/>
                <w:lang w:eastAsia="zh-CN"/>
              </w:rPr>
              <w:t>如需将粪渣运出校外，</w:t>
            </w:r>
            <w:r>
              <w:rPr>
                <w:rFonts w:hint="eastAsia" w:ascii="宋体" w:hAnsi="宋体"/>
                <w:color w:val="auto"/>
                <w:sz w:val="18"/>
                <w:szCs w:val="18"/>
              </w:rPr>
              <w:t>必须具有粪渣清运的运输资质。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rPr>
            </w:pPr>
            <w:r>
              <w:rPr>
                <w:rFonts w:hint="eastAsia" w:ascii="华文中宋" w:hAnsi="华文中宋" w:eastAsia="华文中宋" w:cs="华文中宋"/>
                <w:b w:val="0"/>
                <w:bCs/>
                <w:color w:val="auto"/>
                <w:sz w:val="21"/>
                <w:szCs w:val="21"/>
              </w:rPr>
              <w:t>作业内容</w:t>
            </w:r>
          </w:p>
        </w:tc>
        <w:tc>
          <w:tcPr>
            <w:tcW w:w="7695"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olor w:val="auto"/>
                <w:sz w:val="18"/>
                <w:szCs w:val="18"/>
              </w:rPr>
              <w:t>学院内化粪池清理；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olor w:val="auto"/>
                <w:sz w:val="18"/>
                <w:szCs w:val="18"/>
              </w:rPr>
              <w:t>学院内粪池罐的粪渣清理。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rPr>
            </w:pPr>
            <w:r>
              <w:rPr>
                <w:rFonts w:hint="eastAsia" w:ascii="华文中宋" w:hAnsi="华文中宋" w:eastAsia="华文中宋" w:cs="华文中宋"/>
                <w:b w:val="0"/>
                <w:bCs/>
                <w:color w:val="auto"/>
                <w:sz w:val="21"/>
                <w:szCs w:val="21"/>
              </w:rPr>
              <w:t>作业频次</w:t>
            </w:r>
          </w:p>
        </w:tc>
        <w:tc>
          <w:tcPr>
            <w:tcW w:w="7695"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olor w:val="auto"/>
                <w:sz w:val="18"/>
                <w:szCs w:val="18"/>
              </w:rPr>
            </w:pPr>
            <w:r>
              <w:rPr>
                <w:rFonts w:hint="eastAsia" w:ascii="宋体" w:hAnsi="宋体"/>
                <w:color w:val="auto"/>
                <w:sz w:val="18"/>
                <w:szCs w:val="18"/>
              </w:rPr>
              <w:t>化粪池每学期清理1次，每年2次；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olor w:val="auto"/>
                <w:sz w:val="18"/>
                <w:szCs w:val="18"/>
              </w:rPr>
            </w:pPr>
            <w:r>
              <w:rPr>
                <w:rFonts w:hint="eastAsia" w:ascii="宋体" w:hAnsi="宋体"/>
                <w:color w:val="auto"/>
                <w:sz w:val="18"/>
                <w:szCs w:val="18"/>
              </w:rPr>
              <w:t>分别在寒假和暑假期间完成清理工作。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rPr>
            </w:pPr>
            <w:r>
              <w:rPr>
                <w:rFonts w:hint="eastAsia" w:ascii="华文中宋" w:hAnsi="华文中宋" w:eastAsia="华文中宋" w:cs="华文中宋"/>
                <w:b w:val="0"/>
                <w:bCs/>
                <w:color w:val="auto"/>
                <w:sz w:val="21"/>
                <w:szCs w:val="21"/>
              </w:rPr>
              <w:t>施工作业</w:t>
            </w:r>
          </w:p>
        </w:tc>
        <w:tc>
          <w:tcPr>
            <w:tcW w:w="7695"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olor w:val="auto"/>
                <w:sz w:val="18"/>
                <w:szCs w:val="18"/>
              </w:rPr>
              <w:t>乙方必须配备</w:t>
            </w:r>
            <w:r>
              <w:rPr>
                <w:rFonts w:hint="eastAsia" w:ascii="宋体" w:hAnsi="宋体"/>
                <w:color w:val="auto"/>
                <w:sz w:val="18"/>
                <w:szCs w:val="18"/>
                <w:lang w:val="en-US" w:eastAsia="zh-CN"/>
              </w:rPr>
              <w:t>2</w:t>
            </w:r>
            <w:r>
              <w:rPr>
                <w:rFonts w:hint="eastAsia" w:ascii="宋体" w:hAnsi="宋体"/>
                <w:color w:val="auto"/>
                <w:sz w:val="18"/>
                <w:szCs w:val="18"/>
              </w:rPr>
              <w:t>名</w:t>
            </w:r>
            <w:r>
              <w:rPr>
                <w:rFonts w:hint="eastAsia" w:ascii="宋体" w:hAnsi="宋体"/>
                <w:color w:val="auto"/>
                <w:sz w:val="18"/>
                <w:szCs w:val="18"/>
                <w:lang w:eastAsia="zh-CN"/>
              </w:rPr>
              <w:t>以上</w:t>
            </w:r>
            <w:r>
              <w:rPr>
                <w:rFonts w:hint="eastAsia" w:ascii="宋体" w:hAnsi="宋体"/>
                <w:color w:val="auto"/>
                <w:sz w:val="18"/>
                <w:szCs w:val="18"/>
              </w:rPr>
              <w:t>持上岗证的工作人员到现场作业；</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olor w:val="auto"/>
                <w:sz w:val="18"/>
                <w:szCs w:val="18"/>
              </w:rPr>
              <w:t>施工中必须确保设备齐全，保证在安全的情况下，进入作业；</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olor w:val="auto"/>
                <w:sz w:val="18"/>
                <w:szCs w:val="18"/>
              </w:rPr>
              <w:t>乙方采用吸粪车将每组化粪池粪渣清理至见水为止，并将抽出粪渣运至甲方指定地点排放且不能影响周边道路卫生，搞好池面及周边卫生；</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olor w:val="auto"/>
                <w:sz w:val="18"/>
                <w:szCs w:val="18"/>
              </w:rPr>
              <w:t>如遇粪渣干结可适量加水，人工搅拌成泥浆状后采用吸粪车抽出；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olor w:val="auto"/>
                <w:sz w:val="18"/>
                <w:szCs w:val="18"/>
              </w:rPr>
              <w:t>由甲方和甲方委托物业公司人员与乙方现场共同确定清运效果及周边卫生清洁。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lang w:eastAsia="zh-CN"/>
              </w:rPr>
            </w:pPr>
            <w:r>
              <w:rPr>
                <w:rFonts w:hint="eastAsia" w:ascii="华文中宋" w:hAnsi="华文中宋" w:eastAsia="华文中宋" w:cs="华文中宋"/>
                <w:b w:val="0"/>
                <w:bCs/>
                <w:color w:val="auto"/>
                <w:sz w:val="21"/>
                <w:szCs w:val="21"/>
                <w:lang w:eastAsia="zh-CN"/>
              </w:rPr>
              <w:t>验收标准</w:t>
            </w:r>
          </w:p>
        </w:tc>
        <w:tc>
          <w:tcPr>
            <w:tcW w:w="7695"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olor w:val="auto"/>
                <w:sz w:val="18"/>
                <w:szCs w:val="18"/>
              </w:rPr>
            </w:pPr>
            <w:r>
              <w:rPr>
                <w:rFonts w:hint="eastAsia" w:ascii="宋体" w:hAnsi="宋体"/>
                <w:color w:val="auto"/>
                <w:sz w:val="18"/>
                <w:szCs w:val="18"/>
              </w:rPr>
              <w:t>施工期间应由学院委托物业公司进行全程监管；</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olor w:val="auto"/>
                <w:sz w:val="18"/>
                <w:szCs w:val="18"/>
              </w:rPr>
            </w:pPr>
            <w:r>
              <w:rPr>
                <w:rFonts w:hint="eastAsia" w:ascii="宋体" w:hAnsi="宋体"/>
                <w:color w:val="auto"/>
                <w:sz w:val="18"/>
                <w:szCs w:val="18"/>
              </w:rPr>
              <w:t>施工结束由学院和学院委托物业公司人员与施工方现场共同确定清运效果及周边卫生清洁，并经甲方、物业公司、施工方现场确认签字《化粪池清理明细表》。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华文中宋" w:hAnsi="华文中宋" w:eastAsia="华文中宋" w:cs="华文中宋"/>
                <w:b w:val="0"/>
                <w:bCs/>
                <w:color w:val="auto"/>
                <w:sz w:val="21"/>
                <w:szCs w:val="21"/>
              </w:rPr>
            </w:pPr>
            <w:r>
              <w:rPr>
                <w:rFonts w:hint="eastAsia" w:ascii="华文中宋" w:hAnsi="华文中宋" w:eastAsia="华文中宋" w:cs="华文中宋"/>
                <w:b w:val="0"/>
                <w:bCs/>
                <w:color w:val="auto"/>
                <w:sz w:val="21"/>
                <w:szCs w:val="21"/>
              </w:rPr>
              <w:t>付款管理</w:t>
            </w:r>
          </w:p>
        </w:tc>
        <w:tc>
          <w:tcPr>
            <w:tcW w:w="7695" w:type="dxa"/>
            <w:noWrap w:val="0"/>
            <w:vAlign w:val="center"/>
          </w:tcPr>
          <w:p>
            <w:pPr>
              <w:keepNext w:val="0"/>
              <w:keepLines w:val="0"/>
              <w:pageBreakBefore w:val="0"/>
              <w:widowControl w:val="0"/>
              <w:numPr>
                <w:ilvl w:val="0"/>
                <w:numId w:val="8"/>
              </w:numPr>
              <w:tabs>
                <w:tab w:val="left" w:pos="420"/>
              </w:tabs>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hint="eastAsia" w:ascii="宋体" w:hAnsi="宋体" w:cs="宋体"/>
                <w:color w:val="auto"/>
                <w:sz w:val="18"/>
                <w:szCs w:val="18"/>
              </w:rPr>
            </w:pPr>
            <w:r>
              <w:rPr>
                <w:rFonts w:hint="eastAsia" w:ascii="宋体" w:hAnsi="宋体" w:cs="宋体"/>
                <w:color w:val="auto"/>
                <w:sz w:val="18"/>
                <w:szCs w:val="18"/>
              </w:rPr>
              <w:t>在完成作业后十个工作日内，乙方将发票和验收资料交至甲方；</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firstLine="360" w:firstLineChars="200"/>
              <w:jc w:val="both"/>
              <w:textAlignment w:val="auto"/>
              <w:rPr>
                <w:rFonts w:ascii="宋体" w:hAnsi="宋体"/>
                <w:color w:val="auto"/>
                <w:sz w:val="18"/>
                <w:szCs w:val="18"/>
              </w:rPr>
            </w:pPr>
            <w:r>
              <w:rPr>
                <w:rFonts w:hint="eastAsia" w:ascii="宋体" w:hAnsi="宋体" w:cs="宋体"/>
                <w:color w:val="auto"/>
                <w:sz w:val="18"/>
                <w:szCs w:val="18"/>
              </w:rPr>
              <w:t>甲方在收到乙方发票和验收资料后的10个工作日内完成付款。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74F45"/>
    <w:multiLevelType w:val="singleLevel"/>
    <w:tmpl w:val="80674F45"/>
    <w:lvl w:ilvl="0" w:tentative="0">
      <w:start w:val="1"/>
      <w:numFmt w:val="decimal"/>
      <w:suff w:val="nothing"/>
      <w:lvlText w:val="%1．"/>
      <w:lvlJc w:val="left"/>
      <w:pPr>
        <w:ind w:left="0" w:firstLine="400"/>
      </w:pPr>
      <w:rPr>
        <w:rFonts w:hint="default"/>
      </w:rPr>
    </w:lvl>
  </w:abstractNum>
  <w:abstractNum w:abstractNumId="1">
    <w:nsid w:val="DB071571"/>
    <w:multiLevelType w:val="singleLevel"/>
    <w:tmpl w:val="DB071571"/>
    <w:lvl w:ilvl="0" w:tentative="0">
      <w:start w:val="1"/>
      <w:numFmt w:val="decimal"/>
      <w:suff w:val="nothing"/>
      <w:lvlText w:val="%1、"/>
      <w:lvlJc w:val="left"/>
    </w:lvl>
  </w:abstractNum>
  <w:abstractNum w:abstractNumId="2">
    <w:nsid w:val="01B9F1C7"/>
    <w:multiLevelType w:val="singleLevel"/>
    <w:tmpl w:val="01B9F1C7"/>
    <w:lvl w:ilvl="0" w:tentative="0">
      <w:start w:val="1"/>
      <w:numFmt w:val="decimal"/>
      <w:suff w:val="nothing"/>
      <w:lvlText w:val="%1．"/>
      <w:lvlJc w:val="left"/>
      <w:pPr>
        <w:ind w:left="0" w:firstLine="400"/>
      </w:pPr>
      <w:rPr>
        <w:rFonts w:hint="default"/>
      </w:rPr>
    </w:lvl>
  </w:abstractNum>
  <w:abstractNum w:abstractNumId="3">
    <w:nsid w:val="2864B921"/>
    <w:multiLevelType w:val="singleLevel"/>
    <w:tmpl w:val="2864B921"/>
    <w:lvl w:ilvl="0" w:tentative="0">
      <w:start w:val="1"/>
      <w:numFmt w:val="decimal"/>
      <w:suff w:val="nothing"/>
      <w:lvlText w:val="%1．"/>
      <w:lvlJc w:val="left"/>
      <w:pPr>
        <w:ind w:left="0" w:firstLine="400"/>
      </w:pPr>
      <w:rPr>
        <w:rFonts w:hint="default"/>
      </w:rPr>
    </w:lvl>
  </w:abstractNum>
  <w:abstractNum w:abstractNumId="4">
    <w:nsid w:val="3292F0FB"/>
    <w:multiLevelType w:val="singleLevel"/>
    <w:tmpl w:val="3292F0FB"/>
    <w:lvl w:ilvl="0" w:tentative="0">
      <w:start w:val="1"/>
      <w:numFmt w:val="decimal"/>
      <w:suff w:val="nothing"/>
      <w:lvlText w:val="%1．"/>
      <w:lvlJc w:val="left"/>
      <w:pPr>
        <w:ind w:left="0" w:firstLine="400"/>
      </w:pPr>
      <w:rPr>
        <w:rFonts w:hint="default"/>
      </w:rPr>
    </w:lvl>
  </w:abstractNum>
  <w:abstractNum w:abstractNumId="5">
    <w:nsid w:val="44CB4B76"/>
    <w:multiLevelType w:val="singleLevel"/>
    <w:tmpl w:val="44CB4B76"/>
    <w:lvl w:ilvl="0" w:tentative="0">
      <w:start w:val="1"/>
      <w:numFmt w:val="decimal"/>
      <w:suff w:val="nothing"/>
      <w:lvlText w:val="%1．"/>
      <w:lvlJc w:val="left"/>
      <w:pPr>
        <w:ind w:left="0" w:firstLine="400"/>
      </w:pPr>
      <w:rPr>
        <w:rFonts w:hint="default"/>
      </w:rPr>
    </w:lvl>
  </w:abstractNum>
  <w:abstractNum w:abstractNumId="6">
    <w:nsid w:val="557C1560"/>
    <w:multiLevelType w:val="singleLevel"/>
    <w:tmpl w:val="557C1560"/>
    <w:lvl w:ilvl="0" w:tentative="0">
      <w:start w:val="1"/>
      <w:numFmt w:val="chineseCounting"/>
      <w:suff w:val="nothing"/>
      <w:lvlText w:val="%1、"/>
      <w:lvlJc w:val="left"/>
      <w:rPr>
        <w:rFonts w:hint="eastAsia"/>
      </w:rPr>
    </w:lvl>
  </w:abstractNum>
  <w:abstractNum w:abstractNumId="7">
    <w:nsid w:val="7E91B322"/>
    <w:multiLevelType w:val="singleLevel"/>
    <w:tmpl w:val="7E91B322"/>
    <w:lvl w:ilvl="0" w:tentative="0">
      <w:start w:val="1"/>
      <w:numFmt w:val="decimal"/>
      <w:suff w:val="nothing"/>
      <w:lvlText w:val="%1．"/>
      <w:lvlJc w:val="left"/>
      <w:pPr>
        <w:ind w:left="0" w:firstLine="400"/>
      </w:pPr>
      <w:rPr>
        <w:rFonts w:hint="default"/>
      </w:rPr>
    </w:lvl>
  </w:abstractNum>
  <w:num w:numId="1">
    <w:abstractNumId w:val="6"/>
  </w:num>
  <w:num w:numId="2">
    <w:abstractNumId w:val="1"/>
  </w:num>
  <w:num w:numId="3">
    <w:abstractNumId w:val="3"/>
  </w:num>
  <w:num w:numId="4">
    <w:abstractNumId w:val="4"/>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240E7"/>
    <w:rsid w:val="13351410"/>
    <w:rsid w:val="57112434"/>
    <w:rsid w:val="75324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2019-12-12T02:06:00Z</dcterms:created>
  <dc:creator>老友</dc:creator>
  <cp:lastModifiedBy>卢金星</cp:lastModifiedBy>
  <cp:lastPrinted>2019-12-25T07:11:47Z</cp:lastPrinted>
  <dcterms:modified xsi:type="dcterms:W3CDTF">2019-12-25T07:12:38Z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